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tc>
          <w:tcPr>
            <w:tcW w:w="9638" w:type="dxa"/>
          </w:tcPr>
          <w:p>
            <w:pPr>
              <w:spacing w:line="480" w:lineRule="atLeast"/>
              <w:rPr>
                <w:rFonts w:asciiTheme="majorHAnsi" w:hAnsiTheme="majorHAnsi"/>
                <w:sz w:val="32"/>
                <w:szCs w:val="32"/>
              </w:rPr>
            </w:pPr>
            <w:r>
              <w:rPr>
                <w:rFonts w:asciiTheme="majorHAnsi" w:hAnsiTheme="majorHAnsi"/>
                <w:sz w:val="32"/>
                <w:szCs w:val="32"/>
              </w:rPr>
              <w:t>Wolters Kluwer Danmark A/S</w:t>
            </w:r>
          </w:p>
        </w:tc>
      </w:tr>
      <w:tr>
        <w:tc>
          <w:tcPr>
            <w:tcW w:w="9638" w:type="dxa"/>
          </w:tcPr>
          <w:p>
            <w:pPr>
              <w:pStyle w:val="Titel"/>
              <w:rPr>
                <w:lang w:val="da-DK"/>
              </w:rPr>
            </w:pPr>
            <w:bookmarkStart w:id="1" w:name="bm_title"/>
            <w:r>
              <w:rPr>
                <w:lang w:val="da-DK"/>
              </w:rPr>
              <w:t xml:space="preserve">Revision </w:t>
            </w:r>
            <w:bookmarkEnd w:id="1"/>
          </w:p>
        </w:tc>
      </w:tr>
      <w:tr>
        <w:tc>
          <w:tcPr>
            <w:tcW w:w="9638" w:type="dxa"/>
          </w:tcPr>
          <w:p>
            <w:pPr>
              <w:pStyle w:val="Undertitel"/>
              <w:rPr>
                <w:lang w:val="da-DK"/>
              </w:rPr>
            </w:pPr>
            <w:r>
              <w:rPr>
                <w:lang w:val="da-DK"/>
              </w:rPr>
              <w:t>Generel brugervejledning</w:t>
            </w:r>
          </w:p>
        </w:tc>
      </w:tr>
    </w:tbl>
    <w:p>
      <w:pPr>
        <w:rPr>
          <w:lang w:val="da-DK"/>
        </w:rPr>
      </w:pPr>
      <w:r>
        <w:rPr>
          <w:lang w:val="da-DK"/>
        </w:rPr>
        <w:br w:type="page"/>
      </w:r>
    </w:p>
    <w:p>
      <w:pPr>
        <w:pStyle w:val="Heading1withoutnumbering"/>
        <w:rPr>
          <w:lang w:val="da-DK"/>
        </w:rPr>
      </w:pPr>
      <w:r>
        <w:rPr>
          <w:lang w:val="da-DK"/>
        </w:rPr>
        <w:lastRenderedPageBreak/>
        <w:t>Indhold</w:t>
      </w:r>
    </w:p>
    <w:p>
      <w:pPr>
        <w:rPr>
          <w:lang w:val="da-DK" w:eastAsia="de-DE"/>
        </w:rPr>
      </w:pPr>
    </w:p>
    <w:p>
      <w:pPr>
        <w:pStyle w:val="Indholdsfortegnelse1"/>
        <w:rPr>
          <w:rFonts w:asciiTheme="minorHAnsi" w:eastAsiaTheme="minorEastAsia" w:hAnsiTheme="minorHAnsi"/>
          <w:noProof/>
          <w:color w:val="auto"/>
          <w:lang w:val="da-DK" w:eastAsia="da-DK"/>
        </w:rPr>
      </w:pPr>
      <w:r>
        <w:rPr>
          <w:lang w:val="da-DK"/>
        </w:rPr>
        <w:fldChar w:fldCharType="begin"/>
      </w:r>
      <w:r>
        <w:rPr>
          <w:lang w:val="da-DK"/>
        </w:rPr>
        <w:instrText xml:space="preserve"> TOC \o "1-3" \u </w:instrText>
      </w:r>
      <w:r>
        <w:rPr>
          <w:lang w:val="da-DK"/>
        </w:rPr>
        <w:fldChar w:fldCharType="separate"/>
      </w:r>
      <w:r>
        <w:rPr>
          <w:noProof/>
          <w:lang w:val="da-DK"/>
        </w:rPr>
        <w:t>1</w:t>
      </w:r>
      <w:r>
        <w:rPr>
          <w:rFonts w:asciiTheme="minorHAnsi" w:eastAsiaTheme="minorEastAsia" w:hAnsiTheme="minorHAnsi"/>
          <w:noProof/>
          <w:color w:val="auto"/>
          <w:lang w:val="da-DK" w:eastAsia="da-DK"/>
        </w:rPr>
        <w:tab/>
      </w:r>
      <w:r>
        <w:rPr>
          <w:noProof/>
          <w:lang w:val="da-DK"/>
        </w:rPr>
        <w:t>Generelt og struktur</w:t>
      </w:r>
      <w:r>
        <w:rPr>
          <w:noProof/>
        </w:rPr>
        <w:tab/>
      </w:r>
      <w:r>
        <w:rPr>
          <w:noProof/>
        </w:rPr>
        <w:fldChar w:fldCharType="begin"/>
      </w:r>
      <w:r>
        <w:rPr>
          <w:noProof/>
        </w:rPr>
        <w:instrText xml:space="preserve"> PAGEREF _Toc133229451 \h </w:instrText>
      </w:r>
      <w:r>
        <w:rPr>
          <w:noProof/>
        </w:rPr>
      </w:r>
      <w:r>
        <w:rPr>
          <w:noProof/>
        </w:rPr>
        <w:fldChar w:fldCharType="separate"/>
      </w:r>
      <w:r>
        <w:rPr>
          <w:noProof/>
        </w:rPr>
        <w:t>5</w:t>
      </w:r>
      <w:r>
        <w:rPr>
          <w:noProof/>
        </w:rPr>
        <w:fldChar w:fldCharType="end"/>
      </w:r>
    </w:p>
    <w:p>
      <w:pPr>
        <w:pStyle w:val="Indholdsfortegnelse2"/>
        <w:rPr>
          <w:rFonts w:eastAsiaTheme="minorEastAsia"/>
          <w:noProof/>
          <w:color w:val="auto"/>
          <w:sz w:val="22"/>
          <w:lang w:val="da-DK" w:eastAsia="da-DK"/>
        </w:rPr>
      </w:pPr>
      <w:r>
        <w:rPr>
          <w:noProof/>
          <w:lang w:val="da-DK"/>
        </w:rPr>
        <w:t>1.1</w:t>
      </w:r>
      <w:r>
        <w:rPr>
          <w:rFonts w:eastAsiaTheme="minorEastAsia"/>
          <w:noProof/>
          <w:color w:val="auto"/>
          <w:sz w:val="22"/>
          <w:lang w:val="da-DK" w:eastAsia="da-DK"/>
        </w:rPr>
        <w:tab/>
      </w:r>
      <w:r>
        <w:rPr>
          <w:noProof/>
          <w:lang w:val="da-DK"/>
        </w:rPr>
        <w:t>Generelt om programmet</w:t>
      </w:r>
      <w:r>
        <w:rPr>
          <w:noProof/>
        </w:rPr>
        <w:tab/>
      </w:r>
      <w:r>
        <w:rPr>
          <w:noProof/>
        </w:rPr>
        <w:fldChar w:fldCharType="begin"/>
      </w:r>
      <w:r>
        <w:rPr>
          <w:noProof/>
        </w:rPr>
        <w:instrText xml:space="preserve"> PAGEREF _Toc133229452 \h </w:instrText>
      </w:r>
      <w:r>
        <w:rPr>
          <w:noProof/>
        </w:rPr>
      </w:r>
      <w:r>
        <w:rPr>
          <w:noProof/>
        </w:rPr>
        <w:fldChar w:fldCharType="separate"/>
      </w:r>
      <w:r>
        <w:rPr>
          <w:noProof/>
        </w:rPr>
        <w:t>5</w:t>
      </w:r>
      <w:r>
        <w:rPr>
          <w:noProof/>
        </w:rPr>
        <w:fldChar w:fldCharType="end"/>
      </w:r>
    </w:p>
    <w:p>
      <w:pPr>
        <w:pStyle w:val="Indholdsfortegnelse2"/>
        <w:rPr>
          <w:rFonts w:eastAsiaTheme="minorEastAsia"/>
          <w:noProof/>
          <w:color w:val="auto"/>
          <w:sz w:val="22"/>
          <w:lang w:val="da-DK" w:eastAsia="da-DK"/>
        </w:rPr>
      </w:pPr>
      <w:r>
        <w:rPr>
          <w:noProof/>
          <w:lang w:val="da-DK"/>
        </w:rPr>
        <w:t>1.2</w:t>
      </w:r>
      <w:r>
        <w:rPr>
          <w:rFonts w:eastAsiaTheme="minorEastAsia"/>
          <w:noProof/>
          <w:color w:val="auto"/>
          <w:sz w:val="22"/>
          <w:lang w:val="da-DK" w:eastAsia="da-DK"/>
        </w:rPr>
        <w:tab/>
      </w:r>
      <w:r>
        <w:rPr>
          <w:noProof/>
          <w:lang w:val="da-DK"/>
        </w:rPr>
        <w:t>Struktur</w:t>
      </w:r>
      <w:r>
        <w:rPr>
          <w:noProof/>
        </w:rPr>
        <w:tab/>
      </w:r>
      <w:r>
        <w:rPr>
          <w:noProof/>
        </w:rPr>
        <w:fldChar w:fldCharType="begin"/>
      </w:r>
      <w:r>
        <w:rPr>
          <w:noProof/>
        </w:rPr>
        <w:instrText xml:space="preserve"> PAGEREF _Toc133229453 \h </w:instrText>
      </w:r>
      <w:r>
        <w:rPr>
          <w:noProof/>
        </w:rPr>
      </w:r>
      <w:r>
        <w:rPr>
          <w:noProof/>
        </w:rPr>
        <w:fldChar w:fldCharType="separate"/>
      </w:r>
      <w:r>
        <w:rPr>
          <w:noProof/>
        </w:rPr>
        <w:t>5</w:t>
      </w:r>
      <w:r>
        <w:rPr>
          <w:noProof/>
        </w:rPr>
        <w:fldChar w:fldCharType="end"/>
      </w:r>
    </w:p>
    <w:p>
      <w:pPr>
        <w:pStyle w:val="Indholdsfortegnelse3"/>
        <w:rPr>
          <w:rFonts w:eastAsiaTheme="minorEastAsia"/>
          <w:noProof/>
          <w:color w:val="auto"/>
          <w:sz w:val="22"/>
          <w:lang w:val="da-DK" w:eastAsia="da-DK"/>
        </w:rPr>
      </w:pPr>
      <w:r>
        <w:rPr>
          <w:noProof/>
          <w:lang w:val="da-DK" w:eastAsia="da-DK"/>
        </w:rPr>
        <w:t>1.2.1</w:t>
      </w:r>
      <w:r>
        <w:rPr>
          <w:rFonts w:eastAsiaTheme="minorEastAsia"/>
          <w:noProof/>
          <w:color w:val="auto"/>
          <w:sz w:val="22"/>
          <w:lang w:val="da-DK" w:eastAsia="da-DK"/>
        </w:rPr>
        <w:tab/>
      </w:r>
      <w:r>
        <w:rPr>
          <w:noProof/>
          <w:lang w:val="da-DK" w:eastAsia="da-DK"/>
        </w:rPr>
        <w:t>Revisionskontrol</w:t>
      </w:r>
      <w:r>
        <w:rPr>
          <w:noProof/>
        </w:rPr>
        <w:tab/>
      </w:r>
      <w:r>
        <w:rPr>
          <w:noProof/>
        </w:rPr>
        <w:fldChar w:fldCharType="begin"/>
      </w:r>
      <w:r>
        <w:rPr>
          <w:noProof/>
        </w:rPr>
        <w:instrText xml:space="preserve"> PAGEREF _Toc133229454 \h </w:instrText>
      </w:r>
      <w:r>
        <w:rPr>
          <w:noProof/>
        </w:rPr>
      </w:r>
      <w:r>
        <w:rPr>
          <w:noProof/>
        </w:rPr>
        <w:fldChar w:fldCharType="separate"/>
      </w:r>
      <w:r>
        <w:rPr>
          <w:noProof/>
        </w:rPr>
        <w:t>5</w:t>
      </w:r>
      <w:r>
        <w:rPr>
          <w:noProof/>
        </w:rPr>
        <w:fldChar w:fldCharType="end"/>
      </w:r>
    </w:p>
    <w:p>
      <w:pPr>
        <w:pStyle w:val="Indholdsfortegnelse3"/>
        <w:rPr>
          <w:rFonts w:eastAsiaTheme="minorEastAsia"/>
          <w:noProof/>
          <w:color w:val="auto"/>
          <w:sz w:val="22"/>
          <w:lang w:val="da-DK" w:eastAsia="da-DK"/>
        </w:rPr>
      </w:pPr>
      <w:r>
        <w:rPr>
          <w:noProof/>
          <w:lang w:val="da-DK" w:eastAsia="da-DK"/>
        </w:rPr>
        <w:t>1.2.2</w:t>
      </w:r>
      <w:r>
        <w:rPr>
          <w:rFonts w:eastAsiaTheme="minorEastAsia"/>
          <w:noProof/>
          <w:color w:val="auto"/>
          <w:sz w:val="22"/>
          <w:lang w:val="da-DK" w:eastAsia="da-DK"/>
        </w:rPr>
        <w:tab/>
      </w:r>
      <w:r>
        <w:rPr>
          <w:noProof/>
          <w:lang w:val="da-DK" w:eastAsia="da-DK"/>
        </w:rPr>
        <w:t>Vedhæftede filer</w:t>
      </w:r>
      <w:r>
        <w:rPr>
          <w:noProof/>
        </w:rPr>
        <w:tab/>
      </w:r>
      <w:r>
        <w:rPr>
          <w:noProof/>
        </w:rPr>
        <w:fldChar w:fldCharType="begin"/>
      </w:r>
      <w:r>
        <w:rPr>
          <w:noProof/>
        </w:rPr>
        <w:instrText xml:space="preserve"> PAGEREF _Toc133229455 \h </w:instrText>
      </w:r>
      <w:r>
        <w:rPr>
          <w:noProof/>
        </w:rPr>
      </w:r>
      <w:r>
        <w:rPr>
          <w:noProof/>
        </w:rPr>
        <w:fldChar w:fldCharType="separate"/>
      </w:r>
      <w:r>
        <w:rPr>
          <w:noProof/>
        </w:rPr>
        <w:t>5</w:t>
      </w:r>
      <w:r>
        <w:rPr>
          <w:noProof/>
        </w:rPr>
        <w:fldChar w:fldCharType="end"/>
      </w:r>
    </w:p>
    <w:p>
      <w:pPr>
        <w:pStyle w:val="Indholdsfortegnelse3"/>
        <w:rPr>
          <w:rFonts w:eastAsiaTheme="minorEastAsia"/>
          <w:noProof/>
          <w:color w:val="auto"/>
          <w:sz w:val="22"/>
          <w:lang w:val="da-DK" w:eastAsia="da-DK"/>
        </w:rPr>
      </w:pPr>
      <w:r>
        <w:rPr>
          <w:noProof/>
          <w:lang w:val="da-DK"/>
        </w:rPr>
        <w:t>1.2.3</w:t>
      </w:r>
      <w:r>
        <w:rPr>
          <w:rFonts w:eastAsiaTheme="minorEastAsia"/>
          <w:noProof/>
          <w:color w:val="auto"/>
          <w:sz w:val="22"/>
          <w:lang w:val="da-DK" w:eastAsia="da-DK"/>
        </w:rPr>
        <w:tab/>
      </w:r>
      <w:r>
        <w:rPr>
          <w:noProof/>
          <w:lang w:val="da-DK"/>
        </w:rPr>
        <w:t>Penne symbol</w:t>
      </w:r>
      <w:r>
        <w:rPr>
          <w:noProof/>
        </w:rPr>
        <w:tab/>
      </w:r>
      <w:r>
        <w:rPr>
          <w:noProof/>
        </w:rPr>
        <w:fldChar w:fldCharType="begin"/>
      </w:r>
      <w:r>
        <w:rPr>
          <w:noProof/>
        </w:rPr>
        <w:instrText xml:space="preserve"> PAGEREF _Toc133229456 \h </w:instrText>
      </w:r>
      <w:r>
        <w:rPr>
          <w:noProof/>
        </w:rPr>
      </w:r>
      <w:r>
        <w:rPr>
          <w:noProof/>
        </w:rPr>
        <w:fldChar w:fldCharType="separate"/>
      </w:r>
      <w:r>
        <w:rPr>
          <w:noProof/>
        </w:rPr>
        <w:t>6</w:t>
      </w:r>
      <w:r>
        <w:rPr>
          <w:noProof/>
        </w:rPr>
        <w:fldChar w:fldCharType="end"/>
      </w:r>
    </w:p>
    <w:p>
      <w:pPr>
        <w:pStyle w:val="Indholdsfortegnelse3"/>
        <w:rPr>
          <w:rFonts w:eastAsiaTheme="minorEastAsia"/>
          <w:noProof/>
          <w:color w:val="auto"/>
          <w:sz w:val="22"/>
          <w:lang w:val="da-DK" w:eastAsia="da-DK"/>
        </w:rPr>
      </w:pPr>
      <w:r>
        <w:rPr>
          <w:noProof/>
          <w:lang w:val="da-DK"/>
        </w:rPr>
        <w:t>1.2.4</w:t>
      </w:r>
      <w:r>
        <w:rPr>
          <w:rFonts w:eastAsiaTheme="minorEastAsia"/>
          <w:noProof/>
          <w:color w:val="auto"/>
          <w:sz w:val="22"/>
          <w:lang w:val="da-DK" w:eastAsia="da-DK"/>
        </w:rPr>
        <w:tab/>
      </w:r>
      <w:r>
        <w:rPr>
          <w:noProof/>
          <w:lang w:val="da-DK"/>
        </w:rPr>
        <w:t>Vejledningstekster</w:t>
      </w:r>
      <w:r>
        <w:rPr>
          <w:noProof/>
        </w:rPr>
        <w:tab/>
      </w:r>
      <w:r>
        <w:rPr>
          <w:noProof/>
        </w:rPr>
        <w:fldChar w:fldCharType="begin"/>
      </w:r>
      <w:r>
        <w:rPr>
          <w:noProof/>
        </w:rPr>
        <w:instrText xml:space="preserve"> PAGEREF _Toc133229457 \h </w:instrText>
      </w:r>
      <w:r>
        <w:rPr>
          <w:noProof/>
        </w:rPr>
      </w:r>
      <w:r>
        <w:rPr>
          <w:noProof/>
        </w:rPr>
        <w:fldChar w:fldCharType="separate"/>
      </w:r>
      <w:r>
        <w:rPr>
          <w:noProof/>
        </w:rPr>
        <w:t>6</w:t>
      </w:r>
      <w:r>
        <w:rPr>
          <w:noProof/>
        </w:rPr>
        <w:fldChar w:fldCharType="end"/>
      </w:r>
    </w:p>
    <w:p>
      <w:pPr>
        <w:pStyle w:val="Indholdsfortegnelse3"/>
        <w:rPr>
          <w:rFonts w:eastAsiaTheme="minorEastAsia"/>
          <w:noProof/>
          <w:color w:val="auto"/>
          <w:sz w:val="22"/>
          <w:lang w:val="da-DK" w:eastAsia="da-DK"/>
        </w:rPr>
      </w:pPr>
      <w:r>
        <w:rPr>
          <w:noProof/>
          <w:lang w:val="da-DK"/>
        </w:rPr>
        <w:t>1.2.5</w:t>
      </w:r>
      <w:r>
        <w:rPr>
          <w:rFonts w:eastAsiaTheme="minorEastAsia"/>
          <w:noProof/>
          <w:color w:val="auto"/>
          <w:sz w:val="22"/>
          <w:lang w:val="da-DK" w:eastAsia="da-DK"/>
        </w:rPr>
        <w:tab/>
      </w:r>
      <w:r>
        <w:rPr>
          <w:noProof/>
          <w:lang w:val="da-DK"/>
        </w:rPr>
        <w:t>Godkendelse af arbejdsområder</w:t>
      </w:r>
      <w:r>
        <w:rPr>
          <w:noProof/>
        </w:rPr>
        <w:tab/>
      </w:r>
      <w:r>
        <w:rPr>
          <w:noProof/>
        </w:rPr>
        <w:fldChar w:fldCharType="begin"/>
      </w:r>
      <w:r>
        <w:rPr>
          <w:noProof/>
        </w:rPr>
        <w:instrText xml:space="preserve"> PAGEREF _Toc133229458 \h </w:instrText>
      </w:r>
      <w:r>
        <w:rPr>
          <w:noProof/>
        </w:rPr>
      </w:r>
      <w:r>
        <w:rPr>
          <w:noProof/>
        </w:rPr>
        <w:fldChar w:fldCharType="separate"/>
      </w:r>
      <w:r>
        <w:rPr>
          <w:noProof/>
        </w:rPr>
        <w:t>7</w:t>
      </w:r>
      <w:r>
        <w:rPr>
          <w:noProof/>
        </w:rPr>
        <w:fldChar w:fldCharType="end"/>
      </w:r>
    </w:p>
    <w:p>
      <w:pPr>
        <w:pStyle w:val="Indholdsfortegnelse3"/>
        <w:rPr>
          <w:rFonts w:eastAsiaTheme="minorEastAsia"/>
          <w:noProof/>
          <w:color w:val="auto"/>
          <w:sz w:val="22"/>
          <w:lang w:val="da-DK" w:eastAsia="da-DK"/>
        </w:rPr>
      </w:pPr>
      <w:r>
        <w:rPr>
          <w:noProof/>
          <w:lang w:val="da-DK"/>
        </w:rPr>
        <w:t>1.2.6</w:t>
      </w:r>
      <w:r>
        <w:rPr>
          <w:rFonts w:eastAsiaTheme="minorEastAsia"/>
          <w:noProof/>
          <w:color w:val="auto"/>
          <w:sz w:val="22"/>
          <w:lang w:val="da-DK" w:eastAsia="da-DK"/>
        </w:rPr>
        <w:tab/>
      </w:r>
      <w:r>
        <w:rPr>
          <w:noProof/>
          <w:lang w:val="da-DK"/>
        </w:rPr>
        <w:t>Standardtekster</w:t>
      </w:r>
      <w:r>
        <w:rPr>
          <w:noProof/>
        </w:rPr>
        <w:tab/>
      </w:r>
      <w:r>
        <w:rPr>
          <w:noProof/>
        </w:rPr>
        <w:fldChar w:fldCharType="begin"/>
      </w:r>
      <w:r>
        <w:rPr>
          <w:noProof/>
        </w:rPr>
        <w:instrText xml:space="preserve"> PAGEREF _Toc133229459 \h </w:instrText>
      </w:r>
      <w:r>
        <w:rPr>
          <w:noProof/>
        </w:rPr>
      </w:r>
      <w:r>
        <w:rPr>
          <w:noProof/>
        </w:rPr>
        <w:fldChar w:fldCharType="separate"/>
      </w:r>
      <w:r>
        <w:rPr>
          <w:noProof/>
        </w:rPr>
        <w:t>8</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2</w:t>
      </w:r>
      <w:r>
        <w:rPr>
          <w:rFonts w:asciiTheme="minorHAnsi" w:eastAsiaTheme="minorEastAsia" w:hAnsiTheme="minorHAnsi"/>
          <w:noProof/>
          <w:color w:val="auto"/>
          <w:lang w:val="da-DK" w:eastAsia="da-DK"/>
        </w:rPr>
        <w:tab/>
      </w:r>
      <w:r>
        <w:rPr>
          <w:noProof/>
          <w:lang w:val="da-DK"/>
        </w:rPr>
        <w:t>Revision – Sådan kommer du i gang</w:t>
      </w:r>
      <w:r>
        <w:rPr>
          <w:noProof/>
          <w:lang w:val="da-DK"/>
        </w:rPr>
        <w:tab/>
      </w:r>
      <w:r>
        <w:rPr>
          <w:noProof/>
        </w:rPr>
        <w:fldChar w:fldCharType="begin"/>
      </w:r>
      <w:r>
        <w:rPr>
          <w:noProof/>
          <w:lang w:val="da-DK"/>
        </w:rPr>
        <w:instrText xml:space="preserve"> PAGEREF _Toc133229460 \h </w:instrText>
      </w:r>
      <w:r>
        <w:rPr>
          <w:noProof/>
        </w:rPr>
      </w:r>
      <w:r>
        <w:rPr>
          <w:noProof/>
        </w:rPr>
        <w:fldChar w:fldCharType="separate"/>
      </w:r>
      <w:r>
        <w:rPr>
          <w:noProof/>
          <w:lang w:val="da-DK"/>
        </w:rPr>
        <w:t>10</w:t>
      </w:r>
      <w:r>
        <w:rPr>
          <w:noProof/>
        </w:rPr>
        <w:fldChar w:fldCharType="end"/>
      </w:r>
    </w:p>
    <w:p>
      <w:pPr>
        <w:pStyle w:val="Indholdsfortegnelse2"/>
        <w:rPr>
          <w:rFonts w:eastAsiaTheme="minorEastAsia"/>
          <w:noProof/>
          <w:color w:val="auto"/>
          <w:sz w:val="22"/>
          <w:lang w:val="da-DK" w:eastAsia="da-DK"/>
        </w:rPr>
      </w:pPr>
      <w:r>
        <w:rPr>
          <w:noProof/>
          <w:lang w:val="da-DK"/>
        </w:rPr>
        <w:t>2.1</w:t>
      </w:r>
      <w:r>
        <w:rPr>
          <w:rFonts w:eastAsiaTheme="minorEastAsia"/>
          <w:noProof/>
          <w:color w:val="auto"/>
          <w:sz w:val="22"/>
          <w:lang w:val="da-DK" w:eastAsia="da-DK"/>
        </w:rPr>
        <w:tab/>
      </w:r>
      <w:r>
        <w:rPr>
          <w:noProof/>
          <w:lang w:val="da-DK"/>
        </w:rPr>
        <w:t>Start af Revision</w:t>
      </w:r>
      <w:r>
        <w:rPr>
          <w:noProof/>
          <w:lang w:val="da-DK"/>
        </w:rPr>
        <w:tab/>
      </w:r>
      <w:r>
        <w:rPr>
          <w:noProof/>
        </w:rPr>
        <w:fldChar w:fldCharType="begin"/>
      </w:r>
      <w:r>
        <w:rPr>
          <w:noProof/>
          <w:lang w:val="da-DK"/>
        </w:rPr>
        <w:instrText xml:space="preserve"> PAGEREF _Toc133229461 \h </w:instrText>
      </w:r>
      <w:r>
        <w:rPr>
          <w:noProof/>
        </w:rPr>
      </w:r>
      <w:r>
        <w:rPr>
          <w:noProof/>
        </w:rPr>
        <w:fldChar w:fldCharType="separate"/>
      </w:r>
      <w:r>
        <w:rPr>
          <w:noProof/>
          <w:lang w:val="da-DK"/>
        </w:rPr>
        <w:t>10</w:t>
      </w:r>
      <w:r>
        <w:rPr>
          <w:noProof/>
        </w:rPr>
        <w:fldChar w:fldCharType="end"/>
      </w:r>
    </w:p>
    <w:p>
      <w:pPr>
        <w:pStyle w:val="Indholdsfortegnelse3"/>
        <w:rPr>
          <w:rFonts w:eastAsiaTheme="minorEastAsia"/>
          <w:noProof/>
          <w:color w:val="auto"/>
          <w:sz w:val="22"/>
          <w:lang w:val="da-DK" w:eastAsia="da-DK"/>
        </w:rPr>
      </w:pPr>
      <w:r>
        <w:rPr>
          <w:noProof/>
          <w:lang w:val="da-DK"/>
        </w:rPr>
        <w:t>2.1.1</w:t>
      </w:r>
      <w:r>
        <w:rPr>
          <w:rFonts w:eastAsiaTheme="minorEastAsia"/>
          <w:noProof/>
          <w:color w:val="auto"/>
          <w:sz w:val="22"/>
          <w:lang w:val="da-DK" w:eastAsia="da-DK"/>
        </w:rPr>
        <w:tab/>
      </w:r>
      <w:r>
        <w:rPr>
          <w:noProof/>
          <w:lang w:val="da-DK"/>
        </w:rPr>
        <w:t>Oprettelse af ny klientfil</w:t>
      </w:r>
      <w:r>
        <w:rPr>
          <w:noProof/>
          <w:lang w:val="da-DK"/>
        </w:rPr>
        <w:tab/>
      </w:r>
      <w:r>
        <w:rPr>
          <w:noProof/>
        </w:rPr>
        <w:fldChar w:fldCharType="begin"/>
      </w:r>
      <w:r>
        <w:rPr>
          <w:noProof/>
          <w:lang w:val="da-DK"/>
        </w:rPr>
        <w:instrText xml:space="preserve"> PAGEREF _Toc133229462 \h </w:instrText>
      </w:r>
      <w:r>
        <w:rPr>
          <w:noProof/>
        </w:rPr>
      </w:r>
      <w:r>
        <w:rPr>
          <w:noProof/>
        </w:rPr>
        <w:fldChar w:fldCharType="separate"/>
      </w:r>
      <w:r>
        <w:rPr>
          <w:noProof/>
          <w:lang w:val="da-DK"/>
        </w:rPr>
        <w:t>10</w:t>
      </w:r>
      <w:r>
        <w:rPr>
          <w:noProof/>
        </w:rPr>
        <w:fldChar w:fldCharType="end"/>
      </w:r>
    </w:p>
    <w:p>
      <w:pPr>
        <w:pStyle w:val="Indholdsfortegnelse3"/>
        <w:rPr>
          <w:rFonts w:eastAsiaTheme="minorEastAsia"/>
          <w:noProof/>
          <w:color w:val="auto"/>
          <w:sz w:val="22"/>
          <w:lang w:val="da-DK" w:eastAsia="da-DK"/>
        </w:rPr>
      </w:pPr>
      <w:r>
        <w:rPr>
          <w:noProof/>
          <w:lang w:val="da-DK"/>
        </w:rPr>
        <w:t>2.1.2</w:t>
      </w:r>
      <w:r>
        <w:rPr>
          <w:rFonts w:eastAsiaTheme="minorEastAsia"/>
          <w:noProof/>
          <w:color w:val="auto"/>
          <w:sz w:val="22"/>
          <w:lang w:val="da-DK" w:eastAsia="da-DK"/>
        </w:rPr>
        <w:tab/>
      </w:r>
      <w:r>
        <w:rPr>
          <w:noProof/>
          <w:lang w:val="da-DK"/>
        </w:rPr>
        <w:t>Klientskabelon</w:t>
      </w:r>
      <w:r>
        <w:rPr>
          <w:noProof/>
          <w:lang w:val="da-DK"/>
        </w:rPr>
        <w:tab/>
      </w:r>
      <w:r>
        <w:rPr>
          <w:noProof/>
        </w:rPr>
        <w:fldChar w:fldCharType="begin"/>
      </w:r>
      <w:r>
        <w:rPr>
          <w:noProof/>
          <w:lang w:val="da-DK"/>
        </w:rPr>
        <w:instrText xml:space="preserve"> PAGEREF _Toc133229463 \h </w:instrText>
      </w:r>
      <w:r>
        <w:rPr>
          <w:noProof/>
        </w:rPr>
      </w:r>
      <w:r>
        <w:rPr>
          <w:noProof/>
        </w:rPr>
        <w:fldChar w:fldCharType="separate"/>
      </w:r>
      <w:r>
        <w:rPr>
          <w:noProof/>
          <w:lang w:val="da-DK"/>
        </w:rPr>
        <w:t>11</w:t>
      </w:r>
      <w:r>
        <w:rPr>
          <w:noProof/>
        </w:rPr>
        <w:fldChar w:fldCharType="end"/>
      </w:r>
    </w:p>
    <w:p>
      <w:pPr>
        <w:pStyle w:val="Indholdsfortegnelse3"/>
        <w:rPr>
          <w:rFonts w:eastAsiaTheme="minorEastAsia"/>
          <w:noProof/>
          <w:color w:val="auto"/>
          <w:sz w:val="22"/>
          <w:lang w:val="da-DK" w:eastAsia="da-DK"/>
        </w:rPr>
      </w:pPr>
      <w:r>
        <w:rPr>
          <w:noProof/>
          <w:lang w:val="da-DK"/>
        </w:rPr>
        <w:t>2.1.3</w:t>
      </w:r>
      <w:r>
        <w:rPr>
          <w:rFonts w:eastAsiaTheme="minorEastAsia"/>
          <w:noProof/>
          <w:color w:val="auto"/>
          <w:sz w:val="22"/>
          <w:lang w:val="da-DK" w:eastAsia="da-DK"/>
        </w:rPr>
        <w:tab/>
      </w:r>
      <w:r>
        <w:rPr>
          <w:noProof/>
          <w:lang w:val="da-DK"/>
        </w:rPr>
        <w:t>Skabelonguiden</w:t>
      </w:r>
      <w:r>
        <w:rPr>
          <w:noProof/>
          <w:lang w:val="da-DK"/>
        </w:rPr>
        <w:tab/>
      </w:r>
      <w:r>
        <w:rPr>
          <w:noProof/>
        </w:rPr>
        <w:fldChar w:fldCharType="begin"/>
      </w:r>
      <w:r>
        <w:rPr>
          <w:noProof/>
          <w:lang w:val="da-DK"/>
        </w:rPr>
        <w:instrText xml:space="preserve"> PAGEREF _Toc133229464 \h </w:instrText>
      </w:r>
      <w:r>
        <w:rPr>
          <w:noProof/>
        </w:rPr>
      </w:r>
      <w:r>
        <w:rPr>
          <w:noProof/>
        </w:rPr>
        <w:fldChar w:fldCharType="separate"/>
      </w:r>
      <w:r>
        <w:rPr>
          <w:noProof/>
          <w:lang w:val="da-DK"/>
        </w:rPr>
        <w:t>13</w:t>
      </w:r>
      <w:r>
        <w:rPr>
          <w:noProof/>
        </w:rPr>
        <w:fldChar w:fldCharType="end"/>
      </w:r>
    </w:p>
    <w:p>
      <w:pPr>
        <w:pStyle w:val="Indholdsfortegnelse3"/>
        <w:rPr>
          <w:rFonts w:eastAsiaTheme="minorEastAsia"/>
          <w:noProof/>
          <w:color w:val="auto"/>
          <w:sz w:val="22"/>
          <w:lang w:val="da-DK" w:eastAsia="da-DK"/>
        </w:rPr>
      </w:pPr>
      <w:r>
        <w:rPr>
          <w:noProof/>
          <w:lang w:val="da-DK"/>
        </w:rPr>
        <w:t>2.1.4</w:t>
      </w:r>
      <w:r>
        <w:rPr>
          <w:rFonts w:eastAsiaTheme="minorEastAsia"/>
          <w:noProof/>
          <w:color w:val="auto"/>
          <w:sz w:val="22"/>
          <w:lang w:val="da-DK" w:eastAsia="da-DK"/>
        </w:rPr>
        <w:tab/>
      </w:r>
      <w:r>
        <w:rPr>
          <w:noProof/>
          <w:lang w:val="da-DK"/>
        </w:rPr>
        <w:t>Skift af erklæringstype</w:t>
      </w:r>
      <w:r>
        <w:rPr>
          <w:noProof/>
          <w:lang w:val="da-DK"/>
        </w:rPr>
        <w:tab/>
      </w:r>
      <w:r>
        <w:rPr>
          <w:noProof/>
        </w:rPr>
        <w:fldChar w:fldCharType="begin"/>
      </w:r>
      <w:r>
        <w:rPr>
          <w:noProof/>
          <w:lang w:val="da-DK"/>
        </w:rPr>
        <w:instrText xml:space="preserve"> PAGEREF _Toc133229465 \h </w:instrText>
      </w:r>
      <w:r>
        <w:rPr>
          <w:noProof/>
        </w:rPr>
      </w:r>
      <w:r>
        <w:rPr>
          <w:noProof/>
        </w:rPr>
        <w:fldChar w:fldCharType="separate"/>
      </w:r>
      <w:r>
        <w:rPr>
          <w:noProof/>
          <w:lang w:val="da-DK"/>
        </w:rPr>
        <w:t>14</w:t>
      </w:r>
      <w:r>
        <w:rPr>
          <w:noProof/>
        </w:rPr>
        <w:fldChar w:fldCharType="end"/>
      </w:r>
    </w:p>
    <w:p>
      <w:pPr>
        <w:pStyle w:val="Indholdsfortegnelse3"/>
        <w:rPr>
          <w:rFonts w:eastAsiaTheme="minorEastAsia"/>
          <w:noProof/>
          <w:color w:val="auto"/>
          <w:sz w:val="22"/>
          <w:lang w:val="da-DK" w:eastAsia="da-DK"/>
        </w:rPr>
      </w:pPr>
      <w:r>
        <w:rPr>
          <w:noProof/>
          <w:lang w:val="da-DK"/>
        </w:rPr>
        <w:t>2.1.5</w:t>
      </w:r>
      <w:r>
        <w:rPr>
          <w:rFonts w:eastAsiaTheme="minorEastAsia"/>
          <w:noProof/>
          <w:color w:val="auto"/>
          <w:sz w:val="22"/>
          <w:lang w:val="da-DK" w:eastAsia="da-DK"/>
        </w:rPr>
        <w:tab/>
      </w:r>
      <w:r>
        <w:rPr>
          <w:noProof/>
          <w:lang w:val="da-DK"/>
        </w:rPr>
        <w:t>Ny underopgave</w:t>
      </w:r>
      <w:r>
        <w:rPr>
          <w:noProof/>
          <w:lang w:val="da-DK"/>
        </w:rPr>
        <w:tab/>
      </w:r>
      <w:r>
        <w:rPr>
          <w:noProof/>
        </w:rPr>
        <w:fldChar w:fldCharType="begin"/>
      </w:r>
      <w:r>
        <w:rPr>
          <w:noProof/>
          <w:lang w:val="da-DK"/>
        </w:rPr>
        <w:instrText xml:space="preserve"> PAGEREF _Toc133229466 \h </w:instrText>
      </w:r>
      <w:r>
        <w:rPr>
          <w:noProof/>
        </w:rPr>
      </w:r>
      <w:r>
        <w:rPr>
          <w:noProof/>
        </w:rPr>
        <w:fldChar w:fldCharType="separate"/>
      </w:r>
      <w:r>
        <w:rPr>
          <w:noProof/>
          <w:lang w:val="da-DK"/>
        </w:rPr>
        <w:t>15</w:t>
      </w:r>
      <w:r>
        <w:rPr>
          <w:noProof/>
        </w:rPr>
        <w:fldChar w:fldCharType="end"/>
      </w:r>
    </w:p>
    <w:p>
      <w:pPr>
        <w:pStyle w:val="Indholdsfortegnelse3"/>
        <w:rPr>
          <w:rFonts w:eastAsiaTheme="minorEastAsia"/>
          <w:noProof/>
          <w:color w:val="auto"/>
          <w:sz w:val="22"/>
          <w:lang w:val="da-DK" w:eastAsia="da-DK"/>
        </w:rPr>
      </w:pPr>
      <w:r>
        <w:rPr>
          <w:noProof/>
          <w:lang w:val="da-DK"/>
        </w:rPr>
        <w:t>2.1.6</w:t>
      </w:r>
      <w:r>
        <w:rPr>
          <w:rFonts w:eastAsiaTheme="minorEastAsia"/>
          <w:noProof/>
          <w:color w:val="auto"/>
          <w:sz w:val="22"/>
          <w:lang w:val="da-DK" w:eastAsia="da-DK"/>
        </w:rPr>
        <w:tab/>
      </w:r>
      <w:r>
        <w:rPr>
          <w:noProof/>
          <w:lang w:val="da-DK"/>
        </w:rPr>
        <w:t>Gem</w:t>
      </w:r>
      <w:r>
        <w:rPr>
          <w:noProof/>
          <w:lang w:val="da-DK"/>
        </w:rPr>
        <w:tab/>
      </w:r>
      <w:r>
        <w:rPr>
          <w:noProof/>
        </w:rPr>
        <w:fldChar w:fldCharType="begin"/>
      </w:r>
      <w:r>
        <w:rPr>
          <w:noProof/>
          <w:lang w:val="da-DK"/>
        </w:rPr>
        <w:instrText xml:space="preserve"> PAGEREF _Toc133229467 \h </w:instrText>
      </w:r>
      <w:r>
        <w:rPr>
          <w:noProof/>
        </w:rPr>
      </w:r>
      <w:r>
        <w:rPr>
          <w:noProof/>
        </w:rPr>
        <w:fldChar w:fldCharType="separate"/>
      </w:r>
      <w:r>
        <w:rPr>
          <w:noProof/>
          <w:lang w:val="da-DK"/>
        </w:rPr>
        <w:t>16</w:t>
      </w:r>
      <w:r>
        <w:rPr>
          <w:noProof/>
        </w:rPr>
        <w:fldChar w:fldCharType="end"/>
      </w:r>
    </w:p>
    <w:p>
      <w:pPr>
        <w:pStyle w:val="Indholdsfortegnelse3"/>
        <w:rPr>
          <w:rFonts w:eastAsiaTheme="minorEastAsia"/>
          <w:noProof/>
          <w:color w:val="auto"/>
          <w:sz w:val="22"/>
          <w:lang w:val="da-DK" w:eastAsia="da-DK"/>
        </w:rPr>
      </w:pPr>
      <w:r>
        <w:rPr>
          <w:noProof/>
          <w:lang w:val="da-DK"/>
        </w:rPr>
        <w:t>2.1.7</w:t>
      </w:r>
      <w:r>
        <w:rPr>
          <w:rFonts w:eastAsiaTheme="minorEastAsia"/>
          <w:noProof/>
          <w:color w:val="auto"/>
          <w:sz w:val="22"/>
          <w:lang w:val="da-DK" w:eastAsia="da-DK"/>
        </w:rPr>
        <w:tab/>
      </w:r>
      <w:r>
        <w:rPr>
          <w:noProof/>
          <w:lang w:val="da-DK"/>
        </w:rPr>
        <w:t>Integration til Årsafslutning</w:t>
      </w:r>
      <w:r>
        <w:rPr>
          <w:noProof/>
          <w:lang w:val="da-DK"/>
        </w:rPr>
        <w:tab/>
      </w:r>
      <w:r>
        <w:rPr>
          <w:noProof/>
        </w:rPr>
        <w:fldChar w:fldCharType="begin"/>
      </w:r>
      <w:r>
        <w:rPr>
          <w:noProof/>
          <w:lang w:val="da-DK"/>
        </w:rPr>
        <w:instrText xml:space="preserve"> PAGEREF _Toc133229468 \h </w:instrText>
      </w:r>
      <w:r>
        <w:rPr>
          <w:noProof/>
        </w:rPr>
      </w:r>
      <w:r>
        <w:rPr>
          <w:noProof/>
        </w:rPr>
        <w:fldChar w:fldCharType="separate"/>
      </w:r>
      <w:r>
        <w:rPr>
          <w:noProof/>
          <w:lang w:val="da-DK"/>
        </w:rPr>
        <w:t>16</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3</w:t>
      </w:r>
      <w:r>
        <w:rPr>
          <w:rFonts w:asciiTheme="minorHAnsi" w:eastAsiaTheme="minorEastAsia" w:hAnsiTheme="minorHAnsi"/>
          <w:noProof/>
          <w:color w:val="auto"/>
          <w:lang w:val="da-DK" w:eastAsia="da-DK"/>
        </w:rPr>
        <w:tab/>
      </w:r>
      <w:r>
        <w:rPr>
          <w:noProof/>
          <w:lang w:val="da-DK"/>
        </w:rPr>
        <w:t>Basisoplysninger</w:t>
      </w:r>
      <w:r>
        <w:rPr>
          <w:noProof/>
          <w:lang w:val="da-DK"/>
        </w:rPr>
        <w:tab/>
      </w:r>
      <w:r>
        <w:rPr>
          <w:noProof/>
        </w:rPr>
        <w:fldChar w:fldCharType="begin"/>
      </w:r>
      <w:r>
        <w:rPr>
          <w:noProof/>
          <w:lang w:val="da-DK"/>
        </w:rPr>
        <w:instrText xml:space="preserve"> PAGEREF _Toc133229469 \h </w:instrText>
      </w:r>
      <w:r>
        <w:rPr>
          <w:noProof/>
        </w:rPr>
      </w:r>
      <w:r>
        <w:rPr>
          <w:noProof/>
        </w:rPr>
        <w:fldChar w:fldCharType="separate"/>
      </w:r>
      <w:r>
        <w:rPr>
          <w:noProof/>
          <w:lang w:val="da-DK"/>
        </w:rPr>
        <w:t>17</w:t>
      </w:r>
      <w:r>
        <w:rPr>
          <w:noProof/>
        </w:rPr>
        <w:fldChar w:fldCharType="end"/>
      </w:r>
    </w:p>
    <w:p>
      <w:pPr>
        <w:pStyle w:val="Indholdsfortegnelse2"/>
        <w:rPr>
          <w:rFonts w:eastAsiaTheme="minorEastAsia"/>
          <w:noProof/>
          <w:color w:val="auto"/>
          <w:sz w:val="22"/>
          <w:lang w:val="da-DK" w:eastAsia="da-DK"/>
        </w:rPr>
      </w:pPr>
      <w:r>
        <w:rPr>
          <w:noProof/>
          <w:lang w:val="da-DK"/>
        </w:rPr>
        <w:t>3.1</w:t>
      </w:r>
      <w:r>
        <w:rPr>
          <w:rFonts w:eastAsiaTheme="minorEastAsia"/>
          <w:noProof/>
          <w:color w:val="auto"/>
          <w:sz w:val="22"/>
          <w:lang w:val="da-DK" w:eastAsia="da-DK"/>
        </w:rPr>
        <w:tab/>
      </w:r>
      <w:r>
        <w:rPr>
          <w:noProof/>
          <w:lang w:val="da-DK"/>
        </w:rPr>
        <w:t>Dokumentationsguide</w:t>
      </w:r>
      <w:r>
        <w:rPr>
          <w:noProof/>
          <w:lang w:val="da-DK"/>
        </w:rPr>
        <w:tab/>
      </w:r>
      <w:r>
        <w:rPr>
          <w:noProof/>
        </w:rPr>
        <w:fldChar w:fldCharType="begin"/>
      </w:r>
      <w:r>
        <w:rPr>
          <w:noProof/>
          <w:lang w:val="da-DK"/>
        </w:rPr>
        <w:instrText xml:space="preserve"> PAGEREF _Toc133229470 \h </w:instrText>
      </w:r>
      <w:r>
        <w:rPr>
          <w:noProof/>
        </w:rPr>
      </w:r>
      <w:r>
        <w:rPr>
          <w:noProof/>
        </w:rPr>
        <w:fldChar w:fldCharType="separate"/>
      </w:r>
      <w:r>
        <w:rPr>
          <w:noProof/>
          <w:lang w:val="da-DK"/>
        </w:rPr>
        <w:t>17</w:t>
      </w:r>
      <w:r>
        <w:rPr>
          <w:noProof/>
        </w:rPr>
        <w:fldChar w:fldCharType="end"/>
      </w:r>
    </w:p>
    <w:p>
      <w:pPr>
        <w:pStyle w:val="Indholdsfortegnelse2"/>
        <w:rPr>
          <w:rFonts w:eastAsiaTheme="minorEastAsia"/>
          <w:noProof/>
          <w:color w:val="auto"/>
          <w:sz w:val="22"/>
          <w:lang w:val="da-DK" w:eastAsia="da-DK"/>
        </w:rPr>
      </w:pPr>
      <w:r>
        <w:rPr>
          <w:noProof/>
          <w:lang w:val="da-DK"/>
        </w:rPr>
        <w:t>3.2</w:t>
      </w:r>
      <w:r>
        <w:rPr>
          <w:rFonts w:eastAsiaTheme="minorEastAsia"/>
          <w:noProof/>
          <w:color w:val="auto"/>
          <w:sz w:val="22"/>
          <w:lang w:val="da-DK" w:eastAsia="da-DK"/>
        </w:rPr>
        <w:tab/>
      </w:r>
      <w:r>
        <w:rPr>
          <w:noProof/>
          <w:lang w:val="da-DK"/>
        </w:rPr>
        <w:t>Virksomhedsoplysninger</w:t>
      </w:r>
      <w:r>
        <w:rPr>
          <w:noProof/>
          <w:lang w:val="da-DK"/>
        </w:rPr>
        <w:tab/>
      </w:r>
      <w:r>
        <w:rPr>
          <w:noProof/>
        </w:rPr>
        <w:fldChar w:fldCharType="begin"/>
      </w:r>
      <w:r>
        <w:rPr>
          <w:noProof/>
          <w:lang w:val="da-DK"/>
        </w:rPr>
        <w:instrText xml:space="preserve"> PAGEREF _Toc133229471 \h </w:instrText>
      </w:r>
      <w:r>
        <w:rPr>
          <w:noProof/>
        </w:rPr>
      </w:r>
      <w:r>
        <w:rPr>
          <w:noProof/>
        </w:rPr>
        <w:fldChar w:fldCharType="separate"/>
      </w:r>
      <w:r>
        <w:rPr>
          <w:noProof/>
          <w:lang w:val="da-DK"/>
        </w:rPr>
        <w:t>18</w:t>
      </w:r>
      <w:r>
        <w:rPr>
          <w:noProof/>
        </w:rPr>
        <w:fldChar w:fldCharType="end"/>
      </w:r>
    </w:p>
    <w:p>
      <w:pPr>
        <w:pStyle w:val="Indholdsfortegnelse2"/>
        <w:rPr>
          <w:rFonts w:eastAsiaTheme="minorEastAsia"/>
          <w:noProof/>
          <w:color w:val="auto"/>
          <w:sz w:val="22"/>
          <w:lang w:val="da-DK" w:eastAsia="da-DK"/>
        </w:rPr>
      </w:pPr>
      <w:r>
        <w:rPr>
          <w:noProof/>
          <w:lang w:val="da-DK"/>
        </w:rPr>
        <w:t>3.3</w:t>
      </w:r>
      <w:r>
        <w:rPr>
          <w:rFonts w:eastAsiaTheme="minorEastAsia"/>
          <w:noProof/>
          <w:color w:val="auto"/>
          <w:sz w:val="22"/>
          <w:lang w:val="da-DK" w:eastAsia="da-DK"/>
        </w:rPr>
        <w:tab/>
      </w:r>
      <w:r>
        <w:rPr>
          <w:noProof/>
          <w:lang w:val="da-DK"/>
        </w:rPr>
        <w:t>Opgavebeskrivelse</w:t>
      </w:r>
      <w:r>
        <w:rPr>
          <w:noProof/>
          <w:lang w:val="da-DK"/>
        </w:rPr>
        <w:tab/>
      </w:r>
      <w:r>
        <w:rPr>
          <w:noProof/>
        </w:rPr>
        <w:fldChar w:fldCharType="begin"/>
      </w:r>
      <w:r>
        <w:rPr>
          <w:noProof/>
          <w:lang w:val="da-DK"/>
        </w:rPr>
        <w:instrText xml:space="preserve"> PAGEREF _Toc133229472 \h </w:instrText>
      </w:r>
      <w:r>
        <w:rPr>
          <w:noProof/>
        </w:rPr>
      </w:r>
      <w:r>
        <w:rPr>
          <w:noProof/>
        </w:rPr>
        <w:fldChar w:fldCharType="separate"/>
      </w:r>
      <w:r>
        <w:rPr>
          <w:noProof/>
          <w:lang w:val="da-DK"/>
        </w:rPr>
        <w:t>19</w:t>
      </w:r>
      <w:r>
        <w:rPr>
          <w:noProof/>
        </w:rPr>
        <w:fldChar w:fldCharType="end"/>
      </w:r>
    </w:p>
    <w:p>
      <w:pPr>
        <w:pStyle w:val="Indholdsfortegnelse3"/>
        <w:rPr>
          <w:rFonts w:eastAsiaTheme="minorEastAsia"/>
          <w:noProof/>
          <w:color w:val="auto"/>
          <w:sz w:val="22"/>
          <w:lang w:val="da-DK" w:eastAsia="da-DK"/>
        </w:rPr>
      </w:pPr>
      <w:r>
        <w:rPr>
          <w:noProof/>
          <w:lang w:val="da-DK"/>
        </w:rPr>
        <w:t>3.3.1</w:t>
      </w:r>
      <w:r>
        <w:rPr>
          <w:rFonts w:eastAsiaTheme="minorEastAsia"/>
          <w:noProof/>
          <w:color w:val="auto"/>
          <w:sz w:val="22"/>
          <w:lang w:val="da-DK" w:eastAsia="da-DK"/>
        </w:rPr>
        <w:tab/>
      </w:r>
      <w:r>
        <w:rPr>
          <w:noProof/>
          <w:lang w:val="da-DK"/>
        </w:rPr>
        <w:t>Underskrift for udført og godkendt</w:t>
      </w:r>
      <w:r>
        <w:rPr>
          <w:noProof/>
          <w:lang w:val="da-DK"/>
        </w:rPr>
        <w:tab/>
      </w:r>
      <w:r>
        <w:rPr>
          <w:noProof/>
        </w:rPr>
        <w:fldChar w:fldCharType="begin"/>
      </w:r>
      <w:r>
        <w:rPr>
          <w:noProof/>
          <w:lang w:val="da-DK"/>
        </w:rPr>
        <w:instrText xml:space="preserve"> PAGEREF _Toc133229473 \h </w:instrText>
      </w:r>
      <w:r>
        <w:rPr>
          <w:noProof/>
        </w:rPr>
      </w:r>
      <w:r>
        <w:rPr>
          <w:noProof/>
        </w:rPr>
        <w:fldChar w:fldCharType="separate"/>
      </w:r>
      <w:r>
        <w:rPr>
          <w:noProof/>
          <w:lang w:val="da-DK"/>
        </w:rPr>
        <w:t>19</w:t>
      </w:r>
      <w:r>
        <w:rPr>
          <w:noProof/>
        </w:rPr>
        <w:fldChar w:fldCharType="end"/>
      </w:r>
    </w:p>
    <w:p>
      <w:pPr>
        <w:pStyle w:val="Indholdsfortegnelse3"/>
        <w:rPr>
          <w:rFonts w:eastAsiaTheme="minorEastAsia"/>
          <w:noProof/>
          <w:color w:val="auto"/>
          <w:sz w:val="22"/>
          <w:lang w:val="da-DK" w:eastAsia="da-DK"/>
        </w:rPr>
      </w:pPr>
      <w:r>
        <w:rPr>
          <w:noProof/>
          <w:lang w:val="da-DK"/>
        </w:rPr>
        <w:t>3.3.2</w:t>
      </w:r>
      <w:r>
        <w:rPr>
          <w:rFonts w:eastAsiaTheme="minorEastAsia"/>
          <w:noProof/>
          <w:color w:val="auto"/>
          <w:sz w:val="22"/>
          <w:lang w:val="da-DK" w:eastAsia="da-DK"/>
        </w:rPr>
        <w:tab/>
      </w:r>
      <w:r>
        <w:rPr>
          <w:noProof/>
          <w:lang w:val="da-DK"/>
        </w:rPr>
        <w:t>Budget og tidsplan</w:t>
      </w:r>
      <w:r>
        <w:rPr>
          <w:noProof/>
          <w:lang w:val="da-DK"/>
        </w:rPr>
        <w:tab/>
      </w:r>
      <w:r>
        <w:rPr>
          <w:noProof/>
        </w:rPr>
        <w:fldChar w:fldCharType="begin"/>
      </w:r>
      <w:r>
        <w:rPr>
          <w:noProof/>
          <w:lang w:val="da-DK"/>
        </w:rPr>
        <w:instrText xml:space="preserve"> PAGEREF _Toc133229474 \h </w:instrText>
      </w:r>
      <w:r>
        <w:rPr>
          <w:noProof/>
        </w:rPr>
      </w:r>
      <w:r>
        <w:rPr>
          <w:noProof/>
        </w:rPr>
        <w:fldChar w:fldCharType="separate"/>
      </w:r>
      <w:r>
        <w:rPr>
          <w:noProof/>
          <w:lang w:val="da-DK"/>
        </w:rPr>
        <w:t>19</w:t>
      </w:r>
      <w:r>
        <w:rPr>
          <w:noProof/>
        </w:rPr>
        <w:fldChar w:fldCharType="end"/>
      </w:r>
    </w:p>
    <w:p>
      <w:pPr>
        <w:pStyle w:val="Indholdsfortegnelse2"/>
        <w:rPr>
          <w:rFonts w:eastAsiaTheme="minorEastAsia"/>
          <w:noProof/>
          <w:color w:val="auto"/>
          <w:sz w:val="22"/>
          <w:lang w:val="da-DK" w:eastAsia="da-DK"/>
        </w:rPr>
      </w:pPr>
      <w:r>
        <w:rPr>
          <w:noProof/>
          <w:lang w:val="da-DK"/>
        </w:rPr>
        <w:t>3.4</w:t>
      </w:r>
      <w:r>
        <w:rPr>
          <w:rFonts w:eastAsiaTheme="minorEastAsia"/>
          <w:noProof/>
          <w:color w:val="auto"/>
          <w:sz w:val="22"/>
          <w:lang w:val="da-DK" w:eastAsia="da-DK"/>
        </w:rPr>
        <w:tab/>
      </w:r>
      <w:r>
        <w:rPr>
          <w:noProof/>
          <w:lang w:val="da-DK"/>
        </w:rPr>
        <w:t>Saldobalance</w:t>
      </w:r>
      <w:r>
        <w:rPr>
          <w:noProof/>
          <w:lang w:val="da-DK"/>
        </w:rPr>
        <w:tab/>
      </w:r>
      <w:r>
        <w:rPr>
          <w:noProof/>
        </w:rPr>
        <w:fldChar w:fldCharType="begin"/>
      </w:r>
      <w:r>
        <w:rPr>
          <w:noProof/>
          <w:lang w:val="da-DK"/>
        </w:rPr>
        <w:instrText xml:space="preserve"> PAGEREF _Toc133229475 \h </w:instrText>
      </w:r>
      <w:r>
        <w:rPr>
          <w:noProof/>
        </w:rPr>
      </w:r>
      <w:r>
        <w:rPr>
          <w:noProof/>
        </w:rPr>
        <w:fldChar w:fldCharType="separate"/>
      </w:r>
      <w:r>
        <w:rPr>
          <w:noProof/>
          <w:lang w:val="da-DK"/>
        </w:rPr>
        <w:t>19</w:t>
      </w:r>
      <w:r>
        <w:rPr>
          <w:noProof/>
        </w:rPr>
        <w:fldChar w:fldCharType="end"/>
      </w:r>
    </w:p>
    <w:p>
      <w:pPr>
        <w:pStyle w:val="Indholdsfortegnelse3"/>
        <w:rPr>
          <w:rFonts w:eastAsiaTheme="minorEastAsia"/>
          <w:noProof/>
          <w:color w:val="auto"/>
          <w:sz w:val="22"/>
          <w:lang w:val="da-DK" w:eastAsia="da-DK"/>
        </w:rPr>
      </w:pPr>
      <w:r>
        <w:rPr>
          <w:noProof/>
          <w:lang w:val="da-DK"/>
        </w:rPr>
        <w:t>3.4.1</w:t>
      </w:r>
      <w:r>
        <w:rPr>
          <w:rFonts w:eastAsiaTheme="minorEastAsia"/>
          <w:noProof/>
          <w:color w:val="auto"/>
          <w:sz w:val="22"/>
          <w:lang w:val="da-DK" w:eastAsia="da-DK"/>
        </w:rPr>
        <w:tab/>
      </w:r>
      <w:r>
        <w:rPr>
          <w:noProof/>
          <w:lang w:val="da-DK"/>
        </w:rPr>
        <w:t>Manuel indtastning</w:t>
      </w:r>
      <w:r>
        <w:rPr>
          <w:noProof/>
          <w:lang w:val="da-DK"/>
        </w:rPr>
        <w:tab/>
      </w:r>
      <w:r>
        <w:rPr>
          <w:noProof/>
        </w:rPr>
        <w:fldChar w:fldCharType="begin"/>
      </w:r>
      <w:r>
        <w:rPr>
          <w:noProof/>
          <w:lang w:val="da-DK"/>
        </w:rPr>
        <w:instrText xml:space="preserve"> PAGEREF _Toc133229476 \h </w:instrText>
      </w:r>
      <w:r>
        <w:rPr>
          <w:noProof/>
        </w:rPr>
      </w:r>
      <w:r>
        <w:rPr>
          <w:noProof/>
        </w:rPr>
        <w:fldChar w:fldCharType="separate"/>
      </w:r>
      <w:r>
        <w:rPr>
          <w:noProof/>
          <w:lang w:val="da-DK"/>
        </w:rPr>
        <w:t>19</w:t>
      </w:r>
      <w:r>
        <w:rPr>
          <w:noProof/>
        </w:rPr>
        <w:fldChar w:fldCharType="end"/>
      </w:r>
    </w:p>
    <w:p>
      <w:pPr>
        <w:pStyle w:val="Indholdsfortegnelse3"/>
        <w:rPr>
          <w:rFonts w:eastAsiaTheme="minorEastAsia"/>
          <w:noProof/>
          <w:color w:val="auto"/>
          <w:sz w:val="22"/>
          <w:lang w:val="da-DK" w:eastAsia="da-DK"/>
        </w:rPr>
      </w:pPr>
      <w:r>
        <w:rPr>
          <w:noProof/>
          <w:lang w:val="da-DK"/>
        </w:rPr>
        <w:t>3.4.2</w:t>
      </w:r>
      <w:r>
        <w:rPr>
          <w:rFonts w:eastAsiaTheme="minorEastAsia"/>
          <w:noProof/>
          <w:color w:val="auto"/>
          <w:sz w:val="22"/>
          <w:lang w:val="da-DK" w:eastAsia="da-DK"/>
        </w:rPr>
        <w:tab/>
      </w:r>
      <w:r>
        <w:rPr>
          <w:noProof/>
          <w:lang w:val="da-DK"/>
        </w:rPr>
        <w:t>Import fra tekstfil</w:t>
      </w:r>
      <w:r>
        <w:rPr>
          <w:noProof/>
          <w:lang w:val="da-DK"/>
        </w:rPr>
        <w:tab/>
      </w:r>
      <w:r>
        <w:rPr>
          <w:noProof/>
        </w:rPr>
        <w:fldChar w:fldCharType="begin"/>
      </w:r>
      <w:r>
        <w:rPr>
          <w:noProof/>
          <w:lang w:val="da-DK"/>
        </w:rPr>
        <w:instrText xml:space="preserve"> PAGEREF _Toc133229477 \h </w:instrText>
      </w:r>
      <w:r>
        <w:rPr>
          <w:noProof/>
        </w:rPr>
      </w:r>
      <w:r>
        <w:rPr>
          <w:noProof/>
        </w:rPr>
        <w:fldChar w:fldCharType="separate"/>
      </w:r>
      <w:r>
        <w:rPr>
          <w:noProof/>
          <w:lang w:val="da-DK"/>
        </w:rPr>
        <w:t>19</w:t>
      </w:r>
      <w:r>
        <w:rPr>
          <w:noProof/>
        </w:rPr>
        <w:fldChar w:fldCharType="end"/>
      </w:r>
    </w:p>
    <w:p>
      <w:pPr>
        <w:pStyle w:val="Indholdsfortegnelse3"/>
        <w:rPr>
          <w:rFonts w:eastAsiaTheme="minorEastAsia"/>
          <w:noProof/>
          <w:color w:val="auto"/>
          <w:sz w:val="22"/>
          <w:lang w:val="da-DK" w:eastAsia="da-DK"/>
        </w:rPr>
      </w:pPr>
      <w:r>
        <w:rPr>
          <w:noProof/>
          <w:lang w:val="da-DK"/>
        </w:rPr>
        <w:t>3.4.3</w:t>
      </w:r>
      <w:r>
        <w:rPr>
          <w:rFonts w:eastAsiaTheme="minorEastAsia"/>
          <w:noProof/>
          <w:color w:val="auto"/>
          <w:sz w:val="22"/>
          <w:lang w:val="da-DK" w:eastAsia="da-DK"/>
        </w:rPr>
        <w:tab/>
      </w:r>
      <w:r>
        <w:rPr>
          <w:noProof/>
          <w:lang w:val="da-DK"/>
        </w:rPr>
        <w:t>Import fra Årsafslutning</w:t>
      </w:r>
      <w:r>
        <w:rPr>
          <w:noProof/>
          <w:lang w:val="da-DK"/>
        </w:rPr>
        <w:tab/>
      </w:r>
      <w:r>
        <w:rPr>
          <w:noProof/>
        </w:rPr>
        <w:fldChar w:fldCharType="begin"/>
      </w:r>
      <w:r>
        <w:rPr>
          <w:noProof/>
          <w:lang w:val="da-DK"/>
        </w:rPr>
        <w:instrText xml:space="preserve"> PAGEREF _Toc133229478 \h </w:instrText>
      </w:r>
      <w:r>
        <w:rPr>
          <w:noProof/>
        </w:rPr>
      </w:r>
      <w:r>
        <w:rPr>
          <w:noProof/>
        </w:rPr>
        <w:fldChar w:fldCharType="separate"/>
      </w:r>
      <w:r>
        <w:rPr>
          <w:noProof/>
          <w:lang w:val="da-DK"/>
        </w:rPr>
        <w:t>20</w:t>
      </w:r>
      <w:r>
        <w:rPr>
          <w:noProof/>
        </w:rPr>
        <w:fldChar w:fldCharType="end"/>
      </w:r>
    </w:p>
    <w:p>
      <w:pPr>
        <w:pStyle w:val="Indholdsfortegnelse2"/>
        <w:rPr>
          <w:rFonts w:eastAsiaTheme="minorEastAsia"/>
          <w:noProof/>
          <w:color w:val="auto"/>
          <w:sz w:val="22"/>
          <w:lang w:val="da-DK" w:eastAsia="da-DK"/>
        </w:rPr>
      </w:pPr>
      <w:r>
        <w:rPr>
          <w:noProof/>
          <w:lang w:val="da-DK"/>
        </w:rPr>
        <w:t>3.5</w:t>
      </w:r>
      <w:r>
        <w:rPr>
          <w:rFonts w:eastAsiaTheme="minorEastAsia"/>
          <w:noProof/>
          <w:color w:val="auto"/>
          <w:sz w:val="22"/>
          <w:lang w:val="da-DK" w:eastAsia="da-DK"/>
        </w:rPr>
        <w:tab/>
      </w:r>
      <w:r>
        <w:rPr>
          <w:noProof/>
          <w:lang w:val="da-DK"/>
        </w:rPr>
        <w:t>Posttypeinddeling (mapping)</w:t>
      </w:r>
      <w:r>
        <w:rPr>
          <w:noProof/>
          <w:lang w:val="da-DK"/>
        </w:rPr>
        <w:tab/>
      </w:r>
      <w:r>
        <w:rPr>
          <w:noProof/>
        </w:rPr>
        <w:fldChar w:fldCharType="begin"/>
      </w:r>
      <w:r>
        <w:rPr>
          <w:noProof/>
          <w:lang w:val="da-DK"/>
        </w:rPr>
        <w:instrText xml:space="preserve"> PAGEREF _Toc133229479 \h </w:instrText>
      </w:r>
      <w:r>
        <w:rPr>
          <w:noProof/>
        </w:rPr>
      </w:r>
      <w:r>
        <w:rPr>
          <w:noProof/>
        </w:rPr>
        <w:fldChar w:fldCharType="separate"/>
      </w:r>
      <w:r>
        <w:rPr>
          <w:noProof/>
          <w:lang w:val="da-DK"/>
        </w:rPr>
        <w:t>21</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4</w:t>
      </w:r>
      <w:r>
        <w:rPr>
          <w:rFonts w:asciiTheme="minorHAnsi" w:eastAsiaTheme="minorEastAsia" w:hAnsiTheme="minorHAnsi"/>
          <w:noProof/>
          <w:color w:val="auto"/>
          <w:lang w:val="da-DK" w:eastAsia="da-DK"/>
        </w:rPr>
        <w:tab/>
      </w:r>
      <w:r>
        <w:rPr>
          <w:noProof/>
          <w:lang w:val="da-DK"/>
        </w:rPr>
        <w:t>Revision</w:t>
      </w:r>
      <w:r>
        <w:rPr>
          <w:noProof/>
          <w:lang w:val="da-DK"/>
        </w:rPr>
        <w:tab/>
      </w:r>
      <w:r>
        <w:rPr>
          <w:noProof/>
        </w:rPr>
        <w:fldChar w:fldCharType="begin"/>
      </w:r>
      <w:r>
        <w:rPr>
          <w:noProof/>
          <w:lang w:val="da-DK"/>
        </w:rPr>
        <w:instrText xml:space="preserve"> PAGEREF _Toc133229480 \h </w:instrText>
      </w:r>
      <w:r>
        <w:rPr>
          <w:noProof/>
        </w:rPr>
      </w:r>
      <w:r>
        <w:rPr>
          <w:noProof/>
        </w:rPr>
        <w:fldChar w:fldCharType="separate"/>
      </w:r>
      <w:r>
        <w:rPr>
          <w:noProof/>
          <w:lang w:val="da-DK"/>
        </w:rPr>
        <w:t>23</w:t>
      </w:r>
      <w:r>
        <w:rPr>
          <w:noProof/>
        </w:rPr>
        <w:fldChar w:fldCharType="end"/>
      </w:r>
    </w:p>
    <w:p>
      <w:pPr>
        <w:pStyle w:val="Indholdsfortegnelse2"/>
        <w:rPr>
          <w:rFonts w:eastAsiaTheme="minorEastAsia"/>
          <w:noProof/>
          <w:color w:val="auto"/>
          <w:sz w:val="22"/>
          <w:lang w:val="da-DK" w:eastAsia="da-DK"/>
        </w:rPr>
      </w:pPr>
      <w:r>
        <w:rPr>
          <w:noProof/>
          <w:lang w:val="da-DK"/>
        </w:rPr>
        <w:t>4.1</w:t>
      </w:r>
      <w:r>
        <w:rPr>
          <w:rFonts w:eastAsiaTheme="minorEastAsia"/>
          <w:noProof/>
          <w:color w:val="auto"/>
          <w:sz w:val="22"/>
          <w:lang w:val="da-DK" w:eastAsia="da-DK"/>
        </w:rPr>
        <w:tab/>
      </w:r>
      <w:r>
        <w:rPr>
          <w:noProof/>
          <w:lang w:val="da-DK"/>
        </w:rPr>
        <w:t>Planlægning</w:t>
      </w:r>
      <w:r>
        <w:rPr>
          <w:noProof/>
          <w:lang w:val="da-DK"/>
        </w:rPr>
        <w:tab/>
      </w:r>
      <w:r>
        <w:rPr>
          <w:noProof/>
        </w:rPr>
        <w:fldChar w:fldCharType="begin"/>
      </w:r>
      <w:r>
        <w:rPr>
          <w:noProof/>
          <w:lang w:val="da-DK"/>
        </w:rPr>
        <w:instrText xml:space="preserve"> PAGEREF _Toc133229481 \h </w:instrText>
      </w:r>
      <w:r>
        <w:rPr>
          <w:noProof/>
        </w:rPr>
      </w:r>
      <w:r>
        <w:rPr>
          <w:noProof/>
        </w:rPr>
        <w:fldChar w:fldCharType="separate"/>
      </w:r>
      <w:r>
        <w:rPr>
          <w:noProof/>
          <w:lang w:val="da-DK"/>
        </w:rPr>
        <w:t>23</w:t>
      </w:r>
      <w:r>
        <w:rPr>
          <w:noProof/>
        </w:rPr>
        <w:fldChar w:fldCharType="end"/>
      </w:r>
    </w:p>
    <w:p>
      <w:pPr>
        <w:pStyle w:val="Indholdsfortegnelse3"/>
        <w:rPr>
          <w:rFonts w:eastAsiaTheme="minorEastAsia"/>
          <w:noProof/>
          <w:color w:val="auto"/>
          <w:sz w:val="22"/>
          <w:lang w:val="da-DK" w:eastAsia="da-DK"/>
        </w:rPr>
      </w:pPr>
      <w:r>
        <w:rPr>
          <w:noProof/>
          <w:lang w:val="da-DK"/>
        </w:rPr>
        <w:t>4.1.1</w:t>
      </w:r>
      <w:r>
        <w:rPr>
          <w:rFonts w:eastAsiaTheme="minorEastAsia"/>
          <w:noProof/>
          <w:color w:val="auto"/>
          <w:sz w:val="22"/>
          <w:lang w:val="da-DK" w:eastAsia="da-DK"/>
        </w:rPr>
        <w:tab/>
      </w:r>
      <w:r>
        <w:rPr>
          <w:noProof/>
          <w:lang w:val="da-DK"/>
        </w:rPr>
        <w:t>Indledende handlinger</w:t>
      </w:r>
      <w:r>
        <w:rPr>
          <w:noProof/>
          <w:lang w:val="da-DK"/>
        </w:rPr>
        <w:tab/>
      </w:r>
      <w:r>
        <w:rPr>
          <w:noProof/>
        </w:rPr>
        <w:fldChar w:fldCharType="begin"/>
      </w:r>
      <w:r>
        <w:rPr>
          <w:noProof/>
          <w:lang w:val="da-DK"/>
        </w:rPr>
        <w:instrText xml:space="preserve"> PAGEREF _Toc133229482 \h </w:instrText>
      </w:r>
      <w:r>
        <w:rPr>
          <w:noProof/>
        </w:rPr>
      </w:r>
      <w:r>
        <w:rPr>
          <w:noProof/>
        </w:rPr>
        <w:fldChar w:fldCharType="separate"/>
      </w:r>
      <w:r>
        <w:rPr>
          <w:noProof/>
          <w:lang w:val="da-DK"/>
        </w:rPr>
        <w:t>23</w:t>
      </w:r>
      <w:r>
        <w:rPr>
          <w:noProof/>
        </w:rPr>
        <w:fldChar w:fldCharType="end"/>
      </w:r>
    </w:p>
    <w:p>
      <w:pPr>
        <w:pStyle w:val="Indholdsfortegnelse3"/>
        <w:rPr>
          <w:rFonts w:eastAsiaTheme="minorEastAsia"/>
          <w:noProof/>
          <w:color w:val="auto"/>
          <w:sz w:val="22"/>
          <w:lang w:val="da-DK" w:eastAsia="da-DK"/>
        </w:rPr>
      </w:pPr>
      <w:r>
        <w:rPr>
          <w:noProof/>
          <w:lang w:val="da-DK"/>
        </w:rPr>
        <w:t>4.1.2</w:t>
      </w:r>
      <w:r>
        <w:rPr>
          <w:rFonts w:eastAsiaTheme="minorEastAsia"/>
          <w:noProof/>
          <w:color w:val="auto"/>
          <w:sz w:val="22"/>
          <w:lang w:val="da-DK" w:eastAsia="da-DK"/>
        </w:rPr>
        <w:tab/>
      </w:r>
      <w:r>
        <w:rPr>
          <w:noProof/>
          <w:lang w:val="da-DK"/>
        </w:rPr>
        <w:t>Forståelse af klienten og dens omgivelser</w:t>
      </w:r>
      <w:r>
        <w:rPr>
          <w:noProof/>
          <w:lang w:val="da-DK"/>
        </w:rPr>
        <w:tab/>
      </w:r>
      <w:r>
        <w:rPr>
          <w:noProof/>
        </w:rPr>
        <w:fldChar w:fldCharType="begin"/>
      </w:r>
      <w:r>
        <w:rPr>
          <w:noProof/>
          <w:lang w:val="da-DK"/>
        </w:rPr>
        <w:instrText xml:space="preserve"> PAGEREF _Toc133229483 \h </w:instrText>
      </w:r>
      <w:r>
        <w:rPr>
          <w:noProof/>
        </w:rPr>
      </w:r>
      <w:r>
        <w:rPr>
          <w:noProof/>
        </w:rPr>
        <w:fldChar w:fldCharType="separate"/>
      </w:r>
      <w:r>
        <w:rPr>
          <w:noProof/>
          <w:lang w:val="da-DK"/>
        </w:rPr>
        <w:t>27</w:t>
      </w:r>
      <w:r>
        <w:rPr>
          <w:noProof/>
        </w:rPr>
        <w:fldChar w:fldCharType="end"/>
      </w:r>
    </w:p>
    <w:p>
      <w:pPr>
        <w:pStyle w:val="Indholdsfortegnelse3"/>
        <w:rPr>
          <w:rFonts w:eastAsiaTheme="minorEastAsia"/>
          <w:noProof/>
          <w:color w:val="auto"/>
          <w:sz w:val="22"/>
          <w:lang w:val="da-DK" w:eastAsia="da-DK"/>
        </w:rPr>
      </w:pPr>
      <w:r>
        <w:rPr>
          <w:noProof/>
          <w:lang w:val="da-DK"/>
        </w:rPr>
        <w:t>4.1.3</w:t>
      </w:r>
      <w:r>
        <w:rPr>
          <w:rFonts w:eastAsiaTheme="minorEastAsia"/>
          <w:noProof/>
          <w:color w:val="auto"/>
          <w:sz w:val="22"/>
          <w:lang w:val="da-DK" w:eastAsia="da-DK"/>
        </w:rPr>
        <w:tab/>
      </w:r>
      <w:r>
        <w:rPr>
          <w:noProof/>
          <w:lang w:val="da-DK"/>
        </w:rPr>
        <w:t>Virksomhed og forretningsdrift</w:t>
      </w:r>
      <w:r>
        <w:rPr>
          <w:noProof/>
          <w:lang w:val="da-DK"/>
        </w:rPr>
        <w:tab/>
      </w:r>
      <w:r>
        <w:rPr>
          <w:noProof/>
        </w:rPr>
        <w:fldChar w:fldCharType="begin"/>
      </w:r>
      <w:r>
        <w:rPr>
          <w:noProof/>
          <w:lang w:val="da-DK"/>
        </w:rPr>
        <w:instrText xml:space="preserve"> PAGEREF _Toc133229484 \h </w:instrText>
      </w:r>
      <w:r>
        <w:rPr>
          <w:noProof/>
        </w:rPr>
      </w:r>
      <w:r>
        <w:rPr>
          <w:noProof/>
        </w:rPr>
        <w:fldChar w:fldCharType="separate"/>
      </w:r>
      <w:r>
        <w:rPr>
          <w:noProof/>
          <w:lang w:val="da-DK"/>
        </w:rPr>
        <w:t>29</w:t>
      </w:r>
      <w:r>
        <w:rPr>
          <w:noProof/>
        </w:rPr>
        <w:fldChar w:fldCharType="end"/>
      </w:r>
    </w:p>
    <w:p>
      <w:pPr>
        <w:pStyle w:val="Indholdsfortegnelse3"/>
        <w:rPr>
          <w:rFonts w:eastAsiaTheme="minorEastAsia"/>
          <w:noProof/>
          <w:color w:val="auto"/>
          <w:sz w:val="22"/>
          <w:lang w:val="da-DK" w:eastAsia="da-DK"/>
        </w:rPr>
      </w:pPr>
      <w:r>
        <w:rPr>
          <w:noProof/>
          <w:lang w:val="da-DK"/>
        </w:rPr>
        <w:t>4.1.4</w:t>
      </w:r>
      <w:r>
        <w:rPr>
          <w:rFonts w:eastAsiaTheme="minorEastAsia"/>
          <w:noProof/>
          <w:color w:val="auto"/>
          <w:sz w:val="22"/>
          <w:lang w:val="da-DK" w:eastAsia="da-DK"/>
        </w:rPr>
        <w:tab/>
      </w:r>
      <w:r>
        <w:rPr>
          <w:noProof/>
          <w:lang w:val="da-DK"/>
        </w:rPr>
        <w:t>Procesbeskrivelse med ”Hvad kan gå galt”</w:t>
      </w:r>
      <w:r>
        <w:rPr>
          <w:noProof/>
          <w:lang w:val="da-DK"/>
        </w:rPr>
        <w:tab/>
      </w:r>
      <w:r>
        <w:rPr>
          <w:noProof/>
        </w:rPr>
        <w:fldChar w:fldCharType="begin"/>
      </w:r>
      <w:r>
        <w:rPr>
          <w:noProof/>
          <w:lang w:val="da-DK"/>
        </w:rPr>
        <w:instrText xml:space="preserve"> PAGEREF _Toc133229485 \h </w:instrText>
      </w:r>
      <w:r>
        <w:rPr>
          <w:noProof/>
        </w:rPr>
      </w:r>
      <w:r>
        <w:rPr>
          <w:noProof/>
        </w:rPr>
        <w:fldChar w:fldCharType="separate"/>
      </w:r>
      <w:r>
        <w:rPr>
          <w:noProof/>
          <w:lang w:val="da-DK"/>
        </w:rPr>
        <w:t>34</w:t>
      </w:r>
      <w:r>
        <w:rPr>
          <w:noProof/>
        </w:rPr>
        <w:fldChar w:fldCharType="end"/>
      </w:r>
    </w:p>
    <w:p>
      <w:pPr>
        <w:pStyle w:val="Indholdsfortegnelse3"/>
        <w:rPr>
          <w:rFonts w:eastAsiaTheme="minorEastAsia"/>
          <w:noProof/>
          <w:color w:val="auto"/>
          <w:sz w:val="22"/>
          <w:lang w:val="da-DK" w:eastAsia="da-DK"/>
        </w:rPr>
      </w:pPr>
      <w:r>
        <w:rPr>
          <w:noProof/>
          <w:lang w:val="da-DK"/>
        </w:rPr>
        <w:t>4.1.5</w:t>
      </w:r>
      <w:r>
        <w:rPr>
          <w:rFonts w:eastAsiaTheme="minorEastAsia"/>
          <w:noProof/>
          <w:color w:val="auto"/>
          <w:sz w:val="22"/>
          <w:lang w:val="da-DK" w:eastAsia="da-DK"/>
        </w:rPr>
        <w:tab/>
      </w:r>
      <w:r>
        <w:rPr>
          <w:noProof/>
          <w:lang w:val="da-DK"/>
        </w:rPr>
        <w:t>Indkøb</w:t>
      </w:r>
      <w:r>
        <w:rPr>
          <w:noProof/>
          <w:lang w:val="da-DK"/>
        </w:rPr>
        <w:tab/>
      </w:r>
      <w:r>
        <w:rPr>
          <w:noProof/>
        </w:rPr>
        <w:fldChar w:fldCharType="begin"/>
      </w:r>
      <w:r>
        <w:rPr>
          <w:noProof/>
          <w:lang w:val="da-DK"/>
        </w:rPr>
        <w:instrText xml:space="preserve"> PAGEREF _Toc133229486 \h </w:instrText>
      </w:r>
      <w:r>
        <w:rPr>
          <w:noProof/>
        </w:rPr>
      </w:r>
      <w:r>
        <w:rPr>
          <w:noProof/>
        </w:rPr>
        <w:fldChar w:fldCharType="separate"/>
      </w:r>
      <w:r>
        <w:rPr>
          <w:noProof/>
          <w:lang w:val="da-DK"/>
        </w:rPr>
        <w:t>38</w:t>
      </w:r>
      <w:r>
        <w:rPr>
          <w:noProof/>
        </w:rPr>
        <w:fldChar w:fldCharType="end"/>
      </w:r>
    </w:p>
    <w:p>
      <w:pPr>
        <w:pStyle w:val="Indholdsfortegnelse3"/>
        <w:rPr>
          <w:rFonts w:eastAsiaTheme="minorEastAsia"/>
          <w:noProof/>
          <w:color w:val="auto"/>
          <w:sz w:val="22"/>
          <w:lang w:val="da-DK" w:eastAsia="da-DK"/>
        </w:rPr>
      </w:pPr>
      <w:r>
        <w:rPr>
          <w:noProof/>
          <w:lang w:val="da-DK"/>
        </w:rPr>
        <w:t>4.1.6</w:t>
      </w:r>
      <w:r>
        <w:rPr>
          <w:rFonts w:eastAsiaTheme="minorEastAsia"/>
          <w:noProof/>
          <w:color w:val="auto"/>
          <w:sz w:val="22"/>
          <w:lang w:val="da-DK" w:eastAsia="da-DK"/>
        </w:rPr>
        <w:tab/>
      </w:r>
      <w:r>
        <w:rPr>
          <w:noProof/>
          <w:lang w:val="da-DK"/>
        </w:rPr>
        <w:t>Løn</w:t>
      </w:r>
      <w:r>
        <w:rPr>
          <w:noProof/>
          <w:lang w:val="da-DK"/>
        </w:rPr>
        <w:tab/>
      </w:r>
      <w:r>
        <w:rPr>
          <w:noProof/>
        </w:rPr>
        <w:fldChar w:fldCharType="begin"/>
      </w:r>
      <w:r>
        <w:rPr>
          <w:noProof/>
          <w:lang w:val="da-DK"/>
        </w:rPr>
        <w:instrText xml:space="preserve"> PAGEREF _Toc133229487 \h </w:instrText>
      </w:r>
      <w:r>
        <w:rPr>
          <w:noProof/>
        </w:rPr>
      </w:r>
      <w:r>
        <w:rPr>
          <w:noProof/>
        </w:rPr>
        <w:fldChar w:fldCharType="separate"/>
      </w:r>
      <w:r>
        <w:rPr>
          <w:noProof/>
          <w:lang w:val="da-DK"/>
        </w:rPr>
        <w:t>38</w:t>
      </w:r>
      <w:r>
        <w:rPr>
          <w:noProof/>
        </w:rPr>
        <w:fldChar w:fldCharType="end"/>
      </w:r>
    </w:p>
    <w:p>
      <w:pPr>
        <w:pStyle w:val="Indholdsfortegnelse3"/>
        <w:rPr>
          <w:rFonts w:eastAsiaTheme="minorEastAsia"/>
          <w:noProof/>
          <w:color w:val="auto"/>
          <w:sz w:val="22"/>
          <w:lang w:val="da-DK" w:eastAsia="da-DK"/>
        </w:rPr>
      </w:pPr>
      <w:r>
        <w:rPr>
          <w:noProof/>
          <w:lang w:val="da-DK"/>
        </w:rPr>
        <w:t>4.1.7</w:t>
      </w:r>
      <w:r>
        <w:rPr>
          <w:rFonts w:eastAsiaTheme="minorEastAsia"/>
          <w:noProof/>
          <w:color w:val="auto"/>
          <w:sz w:val="22"/>
          <w:lang w:val="da-DK" w:eastAsia="da-DK"/>
        </w:rPr>
        <w:tab/>
      </w:r>
      <w:r>
        <w:rPr>
          <w:noProof/>
          <w:lang w:val="da-DK"/>
        </w:rPr>
        <w:t>Varelager, varer under udførelse</w:t>
      </w:r>
      <w:r>
        <w:rPr>
          <w:noProof/>
          <w:lang w:val="da-DK"/>
        </w:rPr>
        <w:tab/>
      </w:r>
      <w:r>
        <w:rPr>
          <w:noProof/>
        </w:rPr>
        <w:fldChar w:fldCharType="begin"/>
      </w:r>
      <w:r>
        <w:rPr>
          <w:noProof/>
          <w:lang w:val="da-DK"/>
        </w:rPr>
        <w:instrText xml:space="preserve"> PAGEREF _Toc133229488 \h </w:instrText>
      </w:r>
      <w:r>
        <w:rPr>
          <w:noProof/>
        </w:rPr>
      </w:r>
      <w:r>
        <w:rPr>
          <w:noProof/>
        </w:rPr>
        <w:fldChar w:fldCharType="separate"/>
      </w:r>
      <w:r>
        <w:rPr>
          <w:noProof/>
          <w:lang w:val="da-DK"/>
        </w:rPr>
        <w:t>38</w:t>
      </w:r>
      <w:r>
        <w:rPr>
          <w:noProof/>
        </w:rPr>
        <w:fldChar w:fldCharType="end"/>
      </w:r>
    </w:p>
    <w:p>
      <w:pPr>
        <w:pStyle w:val="Indholdsfortegnelse3"/>
        <w:rPr>
          <w:rFonts w:eastAsiaTheme="minorEastAsia"/>
          <w:noProof/>
          <w:color w:val="auto"/>
          <w:sz w:val="22"/>
          <w:lang w:val="da-DK" w:eastAsia="da-DK"/>
        </w:rPr>
      </w:pPr>
      <w:r>
        <w:rPr>
          <w:noProof/>
          <w:lang w:val="da-DK"/>
        </w:rPr>
        <w:t>4.1.8</w:t>
      </w:r>
      <w:r>
        <w:rPr>
          <w:rFonts w:eastAsiaTheme="minorEastAsia"/>
          <w:noProof/>
          <w:color w:val="auto"/>
          <w:sz w:val="22"/>
          <w:lang w:val="da-DK" w:eastAsia="da-DK"/>
        </w:rPr>
        <w:tab/>
      </w:r>
      <w:r>
        <w:rPr>
          <w:noProof/>
          <w:lang w:val="da-DK"/>
        </w:rPr>
        <w:t>Igangværende arbejder og projekter</w:t>
      </w:r>
      <w:r>
        <w:rPr>
          <w:noProof/>
          <w:lang w:val="da-DK"/>
        </w:rPr>
        <w:tab/>
      </w:r>
      <w:r>
        <w:rPr>
          <w:noProof/>
        </w:rPr>
        <w:fldChar w:fldCharType="begin"/>
      </w:r>
      <w:r>
        <w:rPr>
          <w:noProof/>
          <w:lang w:val="da-DK"/>
        </w:rPr>
        <w:instrText xml:space="preserve"> PAGEREF _Toc133229489 \h </w:instrText>
      </w:r>
      <w:r>
        <w:rPr>
          <w:noProof/>
        </w:rPr>
      </w:r>
      <w:r>
        <w:rPr>
          <w:noProof/>
        </w:rPr>
        <w:fldChar w:fldCharType="separate"/>
      </w:r>
      <w:r>
        <w:rPr>
          <w:noProof/>
          <w:lang w:val="da-DK"/>
        </w:rPr>
        <w:t>38</w:t>
      </w:r>
      <w:r>
        <w:rPr>
          <w:noProof/>
        </w:rPr>
        <w:fldChar w:fldCharType="end"/>
      </w:r>
    </w:p>
    <w:p>
      <w:pPr>
        <w:pStyle w:val="Indholdsfortegnelse3"/>
        <w:rPr>
          <w:rFonts w:eastAsiaTheme="minorEastAsia"/>
          <w:noProof/>
          <w:color w:val="auto"/>
          <w:sz w:val="22"/>
          <w:lang w:val="da-DK" w:eastAsia="da-DK"/>
        </w:rPr>
      </w:pPr>
      <w:r>
        <w:rPr>
          <w:noProof/>
          <w:lang w:val="da-DK"/>
        </w:rPr>
        <w:t>4.1.9</w:t>
      </w:r>
      <w:r>
        <w:rPr>
          <w:rFonts w:eastAsiaTheme="minorEastAsia"/>
          <w:noProof/>
          <w:color w:val="auto"/>
          <w:sz w:val="22"/>
          <w:lang w:val="da-DK" w:eastAsia="da-DK"/>
        </w:rPr>
        <w:tab/>
      </w:r>
      <w:r>
        <w:rPr>
          <w:noProof/>
          <w:lang w:val="da-DK"/>
        </w:rPr>
        <w:t>Likvider (ind- og udbetalinger)</w:t>
      </w:r>
      <w:r>
        <w:rPr>
          <w:noProof/>
          <w:lang w:val="da-DK"/>
        </w:rPr>
        <w:tab/>
      </w:r>
      <w:r>
        <w:rPr>
          <w:noProof/>
        </w:rPr>
        <w:fldChar w:fldCharType="begin"/>
      </w:r>
      <w:r>
        <w:rPr>
          <w:noProof/>
          <w:lang w:val="da-DK"/>
        </w:rPr>
        <w:instrText xml:space="preserve"> PAGEREF _Toc133229490 \h </w:instrText>
      </w:r>
      <w:r>
        <w:rPr>
          <w:noProof/>
        </w:rPr>
      </w:r>
      <w:r>
        <w:rPr>
          <w:noProof/>
        </w:rPr>
        <w:fldChar w:fldCharType="separate"/>
      </w:r>
      <w:r>
        <w:rPr>
          <w:noProof/>
          <w:lang w:val="da-DK"/>
        </w:rPr>
        <w:t>39</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4.1.10</w:t>
      </w:r>
      <w:r>
        <w:rPr>
          <w:rFonts w:eastAsiaTheme="minorEastAsia"/>
          <w:noProof/>
          <w:color w:val="auto"/>
          <w:sz w:val="22"/>
          <w:lang w:val="da-DK" w:eastAsia="da-DK"/>
        </w:rPr>
        <w:tab/>
      </w:r>
      <w:r>
        <w:rPr>
          <w:noProof/>
          <w:lang w:val="da-DK"/>
        </w:rPr>
        <w:t>Andre processer</w:t>
      </w:r>
      <w:r>
        <w:rPr>
          <w:noProof/>
          <w:lang w:val="da-DK"/>
        </w:rPr>
        <w:tab/>
      </w:r>
      <w:r>
        <w:rPr>
          <w:noProof/>
        </w:rPr>
        <w:fldChar w:fldCharType="begin"/>
      </w:r>
      <w:r>
        <w:rPr>
          <w:noProof/>
          <w:lang w:val="da-DK"/>
        </w:rPr>
        <w:instrText xml:space="preserve"> PAGEREF _Toc133229491 \h </w:instrText>
      </w:r>
      <w:r>
        <w:rPr>
          <w:noProof/>
        </w:rPr>
      </w:r>
      <w:r>
        <w:rPr>
          <w:noProof/>
        </w:rPr>
        <w:fldChar w:fldCharType="separate"/>
      </w:r>
      <w:r>
        <w:rPr>
          <w:noProof/>
          <w:lang w:val="da-DK"/>
        </w:rPr>
        <w:t>39</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4.1.11</w:t>
      </w:r>
      <w:r>
        <w:rPr>
          <w:rFonts w:eastAsiaTheme="minorEastAsia"/>
          <w:noProof/>
          <w:color w:val="auto"/>
          <w:sz w:val="22"/>
          <w:lang w:val="da-DK" w:eastAsia="da-DK"/>
        </w:rPr>
        <w:tab/>
      </w:r>
      <w:r>
        <w:rPr>
          <w:noProof/>
          <w:lang w:val="da-DK"/>
        </w:rPr>
        <w:t>Regnskabsafslutningsproces</w:t>
      </w:r>
      <w:r>
        <w:rPr>
          <w:noProof/>
          <w:lang w:val="da-DK"/>
        </w:rPr>
        <w:tab/>
      </w:r>
      <w:r>
        <w:rPr>
          <w:noProof/>
        </w:rPr>
        <w:fldChar w:fldCharType="begin"/>
      </w:r>
      <w:r>
        <w:rPr>
          <w:noProof/>
          <w:lang w:val="da-DK"/>
        </w:rPr>
        <w:instrText xml:space="preserve"> PAGEREF _Toc133229492 \h </w:instrText>
      </w:r>
      <w:r>
        <w:rPr>
          <w:noProof/>
        </w:rPr>
      </w:r>
      <w:r>
        <w:rPr>
          <w:noProof/>
        </w:rPr>
        <w:fldChar w:fldCharType="separate"/>
      </w:r>
      <w:r>
        <w:rPr>
          <w:noProof/>
          <w:lang w:val="da-DK"/>
        </w:rPr>
        <w:t>39</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4.1.12</w:t>
      </w:r>
      <w:r>
        <w:rPr>
          <w:rFonts w:eastAsiaTheme="minorEastAsia"/>
          <w:noProof/>
          <w:color w:val="auto"/>
          <w:sz w:val="22"/>
          <w:lang w:val="da-DK" w:eastAsia="da-DK"/>
        </w:rPr>
        <w:tab/>
      </w:r>
      <w:r>
        <w:rPr>
          <w:noProof/>
          <w:lang w:val="da-DK"/>
        </w:rPr>
        <w:t>Generelle IT-kontroller</w:t>
      </w:r>
      <w:r>
        <w:rPr>
          <w:noProof/>
          <w:lang w:val="da-DK"/>
        </w:rPr>
        <w:tab/>
      </w:r>
      <w:r>
        <w:rPr>
          <w:noProof/>
        </w:rPr>
        <w:fldChar w:fldCharType="begin"/>
      </w:r>
      <w:r>
        <w:rPr>
          <w:noProof/>
          <w:lang w:val="da-DK"/>
        </w:rPr>
        <w:instrText xml:space="preserve"> PAGEREF _Toc133229493 \h </w:instrText>
      </w:r>
      <w:r>
        <w:rPr>
          <w:noProof/>
        </w:rPr>
      </w:r>
      <w:r>
        <w:rPr>
          <w:noProof/>
        </w:rPr>
        <w:fldChar w:fldCharType="separate"/>
      </w:r>
      <w:r>
        <w:rPr>
          <w:noProof/>
          <w:lang w:val="da-DK"/>
        </w:rPr>
        <w:t>39</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4.1.13</w:t>
      </w:r>
      <w:r>
        <w:rPr>
          <w:rFonts w:eastAsiaTheme="minorEastAsia"/>
          <w:noProof/>
          <w:color w:val="auto"/>
          <w:sz w:val="22"/>
          <w:lang w:val="da-DK" w:eastAsia="da-DK"/>
        </w:rPr>
        <w:tab/>
      </w:r>
      <w:r>
        <w:rPr>
          <w:noProof/>
          <w:lang w:val="da-DK"/>
        </w:rPr>
        <w:t>Revisionsstrategi/sammenfatning</w:t>
      </w:r>
      <w:r>
        <w:rPr>
          <w:noProof/>
          <w:lang w:val="da-DK"/>
        </w:rPr>
        <w:tab/>
      </w:r>
      <w:r>
        <w:rPr>
          <w:noProof/>
        </w:rPr>
        <w:fldChar w:fldCharType="begin"/>
      </w:r>
      <w:r>
        <w:rPr>
          <w:noProof/>
          <w:lang w:val="da-DK"/>
        </w:rPr>
        <w:instrText xml:space="preserve"> PAGEREF _Toc133229494 \h </w:instrText>
      </w:r>
      <w:r>
        <w:rPr>
          <w:noProof/>
        </w:rPr>
      </w:r>
      <w:r>
        <w:rPr>
          <w:noProof/>
        </w:rPr>
        <w:fldChar w:fldCharType="separate"/>
      </w:r>
      <w:r>
        <w:rPr>
          <w:noProof/>
          <w:lang w:val="da-DK"/>
        </w:rPr>
        <w:t>40</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4.1.14</w:t>
      </w:r>
      <w:r>
        <w:rPr>
          <w:rFonts w:eastAsiaTheme="minorEastAsia"/>
          <w:noProof/>
          <w:color w:val="auto"/>
          <w:sz w:val="22"/>
          <w:lang w:val="da-DK" w:eastAsia="da-DK"/>
        </w:rPr>
        <w:tab/>
      </w:r>
      <w:r>
        <w:rPr>
          <w:noProof/>
          <w:lang w:val="da-DK"/>
        </w:rPr>
        <w:t>Anslået risiko</w:t>
      </w:r>
      <w:r>
        <w:rPr>
          <w:noProof/>
          <w:lang w:val="da-DK"/>
        </w:rPr>
        <w:tab/>
      </w:r>
      <w:r>
        <w:rPr>
          <w:noProof/>
        </w:rPr>
        <w:fldChar w:fldCharType="begin"/>
      </w:r>
      <w:r>
        <w:rPr>
          <w:noProof/>
          <w:lang w:val="da-DK"/>
        </w:rPr>
        <w:instrText xml:space="preserve"> PAGEREF _Toc133229495 \h </w:instrText>
      </w:r>
      <w:r>
        <w:rPr>
          <w:noProof/>
        </w:rPr>
      </w:r>
      <w:r>
        <w:rPr>
          <w:noProof/>
        </w:rPr>
        <w:fldChar w:fldCharType="separate"/>
      </w:r>
      <w:r>
        <w:rPr>
          <w:noProof/>
          <w:lang w:val="da-DK"/>
        </w:rPr>
        <w:t>41</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4.1.15</w:t>
      </w:r>
      <w:r>
        <w:rPr>
          <w:rFonts w:eastAsiaTheme="minorEastAsia"/>
          <w:noProof/>
          <w:color w:val="auto"/>
          <w:sz w:val="22"/>
          <w:lang w:val="da-DK" w:eastAsia="da-DK"/>
        </w:rPr>
        <w:tab/>
      </w:r>
      <w:r>
        <w:rPr>
          <w:noProof/>
          <w:lang w:val="da-DK"/>
        </w:rPr>
        <w:t>Handlinger</w:t>
      </w:r>
      <w:r>
        <w:rPr>
          <w:noProof/>
          <w:lang w:val="da-DK"/>
        </w:rPr>
        <w:tab/>
      </w:r>
      <w:r>
        <w:rPr>
          <w:noProof/>
        </w:rPr>
        <w:fldChar w:fldCharType="begin"/>
      </w:r>
      <w:r>
        <w:rPr>
          <w:noProof/>
          <w:lang w:val="da-DK"/>
        </w:rPr>
        <w:instrText xml:space="preserve"> PAGEREF _Toc133229496 \h </w:instrText>
      </w:r>
      <w:r>
        <w:rPr>
          <w:noProof/>
        </w:rPr>
      </w:r>
      <w:r>
        <w:rPr>
          <w:noProof/>
        </w:rPr>
        <w:fldChar w:fldCharType="separate"/>
      </w:r>
      <w:r>
        <w:rPr>
          <w:noProof/>
          <w:lang w:val="da-DK"/>
        </w:rPr>
        <w:t>43</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4.1.16</w:t>
      </w:r>
      <w:r>
        <w:rPr>
          <w:rFonts w:eastAsiaTheme="minorEastAsia"/>
          <w:noProof/>
          <w:color w:val="auto"/>
          <w:sz w:val="22"/>
          <w:lang w:val="da-DK" w:eastAsia="da-DK"/>
        </w:rPr>
        <w:tab/>
      </w:r>
      <w:r>
        <w:rPr>
          <w:noProof/>
          <w:lang w:val="da-DK"/>
        </w:rPr>
        <w:t>Udførte handlinger</w:t>
      </w:r>
      <w:r>
        <w:rPr>
          <w:noProof/>
          <w:lang w:val="da-DK"/>
        </w:rPr>
        <w:tab/>
      </w:r>
      <w:r>
        <w:rPr>
          <w:noProof/>
        </w:rPr>
        <w:fldChar w:fldCharType="begin"/>
      </w:r>
      <w:r>
        <w:rPr>
          <w:noProof/>
          <w:lang w:val="da-DK"/>
        </w:rPr>
        <w:instrText xml:space="preserve"> PAGEREF _Toc133229497 \h </w:instrText>
      </w:r>
      <w:r>
        <w:rPr>
          <w:noProof/>
        </w:rPr>
      </w:r>
      <w:r>
        <w:rPr>
          <w:noProof/>
        </w:rPr>
        <w:fldChar w:fldCharType="separate"/>
      </w:r>
      <w:r>
        <w:rPr>
          <w:noProof/>
          <w:lang w:val="da-DK"/>
        </w:rPr>
        <w:t>45</w:t>
      </w:r>
      <w:r>
        <w:rPr>
          <w:noProof/>
        </w:rPr>
        <w:fldChar w:fldCharType="end"/>
      </w:r>
    </w:p>
    <w:p>
      <w:pPr>
        <w:pStyle w:val="Indholdsfortegnelse2"/>
        <w:rPr>
          <w:rFonts w:eastAsiaTheme="minorEastAsia"/>
          <w:noProof/>
          <w:color w:val="auto"/>
          <w:sz w:val="22"/>
          <w:lang w:val="da-DK" w:eastAsia="da-DK"/>
        </w:rPr>
      </w:pPr>
      <w:r>
        <w:rPr>
          <w:noProof/>
          <w:lang w:val="da-DK"/>
        </w:rPr>
        <w:t>4.2</w:t>
      </w:r>
      <w:r>
        <w:rPr>
          <w:rFonts w:eastAsiaTheme="minorEastAsia"/>
          <w:noProof/>
          <w:color w:val="auto"/>
          <w:sz w:val="22"/>
          <w:lang w:val="da-DK" w:eastAsia="da-DK"/>
        </w:rPr>
        <w:tab/>
      </w:r>
      <w:r>
        <w:rPr>
          <w:noProof/>
          <w:lang w:val="da-DK"/>
        </w:rPr>
        <w:t>Udførelse</w:t>
      </w:r>
      <w:r>
        <w:rPr>
          <w:noProof/>
          <w:lang w:val="da-DK"/>
        </w:rPr>
        <w:tab/>
      </w:r>
      <w:r>
        <w:rPr>
          <w:noProof/>
        </w:rPr>
        <w:fldChar w:fldCharType="begin"/>
      </w:r>
      <w:r>
        <w:rPr>
          <w:noProof/>
          <w:lang w:val="da-DK"/>
        </w:rPr>
        <w:instrText xml:space="preserve"> PAGEREF _Toc133229498 \h </w:instrText>
      </w:r>
      <w:r>
        <w:rPr>
          <w:noProof/>
        </w:rPr>
      </w:r>
      <w:r>
        <w:rPr>
          <w:noProof/>
        </w:rPr>
        <w:fldChar w:fldCharType="separate"/>
      </w:r>
      <w:r>
        <w:rPr>
          <w:noProof/>
          <w:lang w:val="da-DK"/>
        </w:rPr>
        <w:t>47</w:t>
      </w:r>
      <w:r>
        <w:rPr>
          <w:noProof/>
        </w:rPr>
        <w:fldChar w:fldCharType="end"/>
      </w:r>
    </w:p>
    <w:p>
      <w:pPr>
        <w:pStyle w:val="Indholdsfortegnelse3"/>
        <w:rPr>
          <w:rFonts w:eastAsiaTheme="minorEastAsia"/>
          <w:noProof/>
          <w:color w:val="auto"/>
          <w:sz w:val="22"/>
          <w:lang w:val="da-DK" w:eastAsia="da-DK"/>
        </w:rPr>
      </w:pPr>
      <w:r>
        <w:rPr>
          <w:noProof/>
          <w:lang w:val="da-DK"/>
        </w:rPr>
        <w:t>4.2.1</w:t>
      </w:r>
      <w:r>
        <w:rPr>
          <w:rFonts w:eastAsiaTheme="minorEastAsia"/>
          <w:noProof/>
          <w:color w:val="auto"/>
          <w:sz w:val="22"/>
          <w:lang w:val="da-DK" w:eastAsia="da-DK"/>
        </w:rPr>
        <w:tab/>
      </w:r>
      <w:r>
        <w:rPr>
          <w:noProof/>
          <w:lang w:val="da-DK"/>
        </w:rPr>
        <w:t>Primobalance/førstegangsrevision</w:t>
      </w:r>
      <w:r>
        <w:rPr>
          <w:noProof/>
          <w:lang w:val="da-DK"/>
        </w:rPr>
        <w:tab/>
      </w:r>
      <w:r>
        <w:rPr>
          <w:noProof/>
        </w:rPr>
        <w:fldChar w:fldCharType="begin"/>
      </w:r>
      <w:r>
        <w:rPr>
          <w:noProof/>
          <w:lang w:val="da-DK"/>
        </w:rPr>
        <w:instrText xml:space="preserve"> PAGEREF _Toc133229499 \h </w:instrText>
      </w:r>
      <w:r>
        <w:rPr>
          <w:noProof/>
        </w:rPr>
      </w:r>
      <w:r>
        <w:rPr>
          <w:noProof/>
        </w:rPr>
        <w:fldChar w:fldCharType="separate"/>
      </w:r>
      <w:r>
        <w:rPr>
          <w:noProof/>
          <w:lang w:val="da-DK"/>
        </w:rPr>
        <w:t>49</w:t>
      </w:r>
      <w:r>
        <w:rPr>
          <w:noProof/>
        </w:rPr>
        <w:fldChar w:fldCharType="end"/>
      </w:r>
    </w:p>
    <w:p>
      <w:pPr>
        <w:pStyle w:val="Indholdsfortegnelse3"/>
        <w:rPr>
          <w:rFonts w:eastAsiaTheme="minorEastAsia"/>
          <w:noProof/>
          <w:color w:val="auto"/>
          <w:sz w:val="22"/>
          <w:lang w:val="da-DK" w:eastAsia="da-DK"/>
        </w:rPr>
      </w:pPr>
      <w:r>
        <w:rPr>
          <w:noProof/>
          <w:lang w:val="da-DK"/>
        </w:rPr>
        <w:t>4.2.2</w:t>
      </w:r>
      <w:r>
        <w:rPr>
          <w:rFonts w:eastAsiaTheme="minorEastAsia"/>
          <w:noProof/>
          <w:color w:val="auto"/>
          <w:sz w:val="22"/>
          <w:lang w:val="da-DK" w:eastAsia="da-DK"/>
        </w:rPr>
        <w:tab/>
      </w:r>
      <w:r>
        <w:rPr>
          <w:noProof/>
          <w:lang w:val="da-DK"/>
        </w:rPr>
        <w:t>Balance og resultatopgørelse</w:t>
      </w:r>
      <w:r>
        <w:rPr>
          <w:noProof/>
          <w:lang w:val="da-DK"/>
        </w:rPr>
        <w:tab/>
      </w:r>
      <w:r>
        <w:rPr>
          <w:noProof/>
        </w:rPr>
        <w:fldChar w:fldCharType="begin"/>
      </w:r>
      <w:r>
        <w:rPr>
          <w:noProof/>
          <w:lang w:val="da-DK"/>
        </w:rPr>
        <w:instrText xml:space="preserve"> PAGEREF _Toc133229500 \h </w:instrText>
      </w:r>
      <w:r>
        <w:rPr>
          <w:noProof/>
        </w:rPr>
      </w:r>
      <w:r>
        <w:rPr>
          <w:noProof/>
        </w:rPr>
        <w:fldChar w:fldCharType="separate"/>
      </w:r>
      <w:r>
        <w:rPr>
          <w:noProof/>
          <w:lang w:val="da-DK"/>
        </w:rPr>
        <w:t>50</w:t>
      </w:r>
      <w:r>
        <w:rPr>
          <w:noProof/>
        </w:rPr>
        <w:fldChar w:fldCharType="end"/>
      </w:r>
    </w:p>
    <w:p>
      <w:pPr>
        <w:pStyle w:val="Indholdsfortegnelse3"/>
        <w:rPr>
          <w:rFonts w:eastAsiaTheme="minorEastAsia"/>
          <w:noProof/>
          <w:color w:val="auto"/>
          <w:sz w:val="22"/>
          <w:lang w:val="da-DK" w:eastAsia="da-DK"/>
        </w:rPr>
      </w:pPr>
      <w:r>
        <w:rPr>
          <w:noProof/>
          <w:lang w:val="da-DK"/>
        </w:rPr>
        <w:t>4.2.3</w:t>
      </w:r>
      <w:r>
        <w:rPr>
          <w:rFonts w:eastAsiaTheme="minorEastAsia"/>
          <w:noProof/>
          <w:color w:val="auto"/>
          <w:sz w:val="22"/>
          <w:lang w:val="da-DK" w:eastAsia="da-DK"/>
        </w:rPr>
        <w:tab/>
      </w:r>
      <w:r>
        <w:rPr>
          <w:noProof/>
          <w:lang w:val="da-DK"/>
        </w:rPr>
        <w:t>Generelle handlinger</w:t>
      </w:r>
      <w:r>
        <w:rPr>
          <w:noProof/>
          <w:lang w:val="da-DK"/>
        </w:rPr>
        <w:tab/>
      </w:r>
      <w:r>
        <w:rPr>
          <w:noProof/>
        </w:rPr>
        <w:fldChar w:fldCharType="begin"/>
      </w:r>
      <w:r>
        <w:rPr>
          <w:noProof/>
          <w:lang w:val="da-DK"/>
        </w:rPr>
        <w:instrText xml:space="preserve"> PAGEREF _Toc133229501 \h </w:instrText>
      </w:r>
      <w:r>
        <w:rPr>
          <w:noProof/>
        </w:rPr>
      </w:r>
      <w:r>
        <w:rPr>
          <w:noProof/>
        </w:rPr>
        <w:fldChar w:fldCharType="separate"/>
      </w:r>
      <w:r>
        <w:rPr>
          <w:noProof/>
          <w:lang w:val="da-DK"/>
        </w:rPr>
        <w:t>51</w:t>
      </w:r>
      <w:r>
        <w:rPr>
          <w:noProof/>
        </w:rPr>
        <w:fldChar w:fldCharType="end"/>
      </w:r>
    </w:p>
    <w:p>
      <w:pPr>
        <w:pStyle w:val="Indholdsfortegnelse3"/>
        <w:rPr>
          <w:rFonts w:eastAsiaTheme="minorEastAsia"/>
          <w:noProof/>
          <w:color w:val="auto"/>
          <w:sz w:val="22"/>
          <w:lang w:val="da-DK" w:eastAsia="da-DK"/>
        </w:rPr>
      </w:pPr>
      <w:r>
        <w:rPr>
          <w:noProof/>
          <w:lang w:val="da-DK"/>
        </w:rPr>
        <w:t>4.2.4</w:t>
      </w:r>
      <w:r>
        <w:rPr>
          <w:rFonts w:eastAsiaTheme="minorEastAsia"/>
          <w:noProof/>
          <w:color w:val="auto"/>
          <w:sz w:val="22"/>
          <w:lang w:val="da-DK" w:eastAsia="da-DK"/>
        </w:rPr>
        <w:tab/>
      </w:r>
      <w:r>
        <w:rPr>
          <w:noProof/>
          <w:lang w:val="da-DK"/>
        </w:rPr>
        <w:t>Gennemgang af årsregnskab</w:t>
      </w:r>
      <w:r>
        <w:rPr>
          <w:noProof/>
          <w:lang w:val="da-DK"/>
        </w:rPr>
        <w:tab/>
      </w:r>
      <w:r>
        <w:rPr>
          <w:noProof/>
        </w:rPr>
        <w:fldChar w:fldCharType="begin"/>
      </w:r>
      <w:r>
        <w:rPr>
          <w:noProof/>
          <w:lang w:val="da-DK"/>
        </w:rPr>
        <w:instrText xml:space="preserve"> PAGEREF _Toc133229502 \h </w:instrText>
      </w:r>
      <w:r>
        <w:rPr>
          <w:noProof/>
        </w:rPr>
      </w:r>
      <w:r>
        <w:rPr>
          <w:noProof/>
        </w:rPr>
        <w:fldChar w:fldCharType="separate"/>
      </w:r>
      <w:r>
        <w:rPr>
          <w:noProof/>
          <w:lang w:val="da-DK"/>
        </w:rPr>
        <w:t>53</w:t>
      </w:r>
      <w:r>
        <w:rPr>
          <w:noProof/>
        </w:rPr>
        <w:fldChar w:fldCharType="end"/>
      </w:r>
    </w:p>
    <w:p>
      <w:pPr>
        <w:pStyle w:val="Indholdsfortegnelse3"/>
        <w:rPr>
          <w:rFonts w:eastAsiaTheme="minorEastAsia"/>
          <w:noProof/>
          <w:color w:val="auto"/>
          <w:sz w:val="22"/>
          <w:lang w:val="da-DK" w:eastAsia="da-DK"/>
        </w:rPr>
      </w:pPr>
      <w:r>
        <w:rPr>
          <w:noProof/>
          <w:lang w:val="da-DK"/>
        </w:rPr>
        <w:t>4.2.5</w:t>
      </w:r>
      <w:r>
        <w:rPr>
          <w:rFonts w:eastAsiaTheme="minorEastAsia"/>
          <w:noProof/>
          <w:color w:val="auto"/>
          <w:sz w:val="22"/>
          <w:lang w:val="da-DK" w:eastAsia="da-DK"/>
        </w:rPr>
        <w:tab/>
      </w:r>
      <w:r>
        <w:rPr>
          <w:noProof/>
          <w:lang w:val="da-DK"/>
        </w:rPr>
        <w:t>Gennemgang af skatteoplysninger</w:t>
      </w:r>
      <w:r>
        <w:rPr>
          <w:noProof/>
          <w:lang w:val="da-DK"/>
        </w:rPr>
        <w:tab/>
      </w:r>
      <w:r>
        <w:rPr>
          <w:noProof/>
        </w:rPr>
        <w:fldChar w:fldCharType="begin"/>
      </w:r>
      <w:r>
        <w:rPr>
          <w:noProof/>
          <w:lang w:val="da-DK"/>
        </w:rPr>
        <w:instrText xml:space="preserve"> PAGEREF _Toc133229503 \h </w:instrText>
      </w:r>
      <w:r>
        <w:rPr>
          <w:noProof/>
        </w:rPr>
      </w:r>
      <w:r>
        <w:rPr>
          <w:noProof/>
        </w:rPr>
        <w:fldChar w:fldCharType="separate"/>
      </w:r>
      <w:r>
        <w:rPr>
          <w:noProof/>
          <w:lang w:val="da-DK"/>
        </w:rPr>
        <w:t>54</w:t>
      </w:r>
      <w:r>
        <w:rPr>
          <w:noProof/>
        </w:rPr>
        <w:fldChar w:fldCharType="end"/>
      </w:r>
    </w:p>
    <w:p>
      <w:pPr>
        <w:pStyle w:val="Indholdsfortegnelse3"/>
        <w:rPr>
          <w:rFonts w:eastAsiaTheme="minorEastAsia"/>
          <w:noProof/>
          <w:color w:val="auto"/>
          <w:sz w:val="22"/>
          <w:lang w:val="da-DK" w:eastAsia="da-DK"/>
        </w:rPr>
      </w:pPr>
      <w:r>
        <w:rPr>
          <w:noProof/>
          <w:lang w:val="da-DK"/>
        </w:rPr>
        <w:t>4.2.6</w:t>
      </w:r>
      <w:r>
        <w:rPr>
          <w:rFonts w:eastAsiaTheme="minorEastAsia"/>
          <w:noProof/>
          <w:color w:val="auto"/>
          <w:sz w:val="22"/>
          <w:lang w:val="da-DK" w:eastAsia="da-DK"/>
        </w:rPr>
        <w:tab/>
      </w:r>
      <w:r>
        <w:rPr>
          <w:noProof/>
          <w:lang w:val="da-DK"/>
        </w:rPr>
        <w:t>Andre Revisoropgaver/ Erklæringer</w:t>
      </w:r>
      <w:r>
        <w:rPr>
          <w:noProof/>
          <w:lang w:val="da-DK"/>
        </w:rPr>
        <w:tab/>
      </w:r>
      <w:r>
        <w:rPr>
          <w:noProof/>
        </w:rPr>
        <w:fldChar w:fldCharType="begin"/>
      </w:r>
      <w:r>
        <w:rPr>
          <w:noProof/>
          <w:lang w:val="da-DK"/>
        </w:rPr>
        <w:instrText xml:space="preserve"> PAGEREF _Toc133229504 \h </w:instrText>
      </w:r>
      <w:r>
        <w:rPr>
          <w:noProof/>
        </w:rPr>
      </w:r>
      <w:r>
        <w:rPr>
          <w:noProof/>
        </w:rPr>
        <w:fldChar w:fldCharType="separate"/>
      </w:r>
      <w:r>
        <w:rPr>
          <w:noProof/>
          <w:lang w:val="da-DK"/>
        </w:rPr>
        <w:t>54</w:t>
      </w:r>
      <w:r>
        <w:rPr>
          <w:noProof/>
        </w:rPr>
        <w:fldChar w:fldCharType="end"/>
      </w:r>
    </w:p>
    <w:p>
      <w:pPr>
        <w:pStyle w:val="Indholdsfortegnelse2"/>
        <w:rPr>
          <w:rFonts w:eastAsiaTheme="minorEastAsia"/>
          <w:noProof/>
          <w:color w:val="auto"/>
          <w:sz w:val="22"/>
          <w:lang w:val="da-DK" w:eastAsia="da-DK"/>
        </w:rPr>
      </w:pPr>
      <w:r>
        <w:rPr>
          <w:noProof/>
          <w:lang w:val="da-DK"/>
        </w:rPr>
        <w:t>4.3</w:t>
      </w:r>
      <w:r>
        <w:rPr>
          <w:rFonts w:eastAsiaTheme="minorEastAsia"/>
          <w:noProof/>
          <w:color w:val="auto"/>
          <w:sz w:val="22"/>
          <w:lang w:val="da-DK" w:eastAsia="da-DK"/>
        </w:rPr>
        <w:tab/>
      </w:r>
      <w:r>
        <w:rPr>
          <w:noProof/>
          <w:lang w:val="da-DK"/>
        </w:rPr>
        <w:t>Konklusion</w:t>
      </w:r>
      <w:r>
        <w:rPr>
          <w:noProof/>
          <w:lang w:val="da-DK"/>
        </w:rPr>
        <w:tab/>
      </w:r>
      <w:r>
        <w:rPr>
          <w:noProof/>
        </w:rPr>
        <w:fldChar w:fldCharType="begin"/>
      </w:r>
      <w:r>
        <w:rPr>
          <w:noProof/>
          <w:lang w:val="da-DK"/>
        </w:rPr>
        <w:instrText xml:space="preserve"> PAGEREF _Toc133229505 \h </w:instrText>
      </w:r>
      <w:r>
        <w:rPr>
          <w:noProof/>
        </w:rPr>
      </w:r>
      <w:r>
        <w:rPr>
          <w:noProof/>
        </w:rPr>
        <w:fldChar w:fldCharType="separate"/>
      </w:r>
      <w:r>
        <w:rPr>
          <w:noProof/>
          <w:lang w:val="da-DK"/>
        </w:rPr>
        <w:t>55</w:t>
      </w:r>
      <w:r>
        <w:rPr>
          <w:noProof/>
        </w:rPr>
        <w:fldChar w:fldCharType="end"/>
      </w:r>
    </w:p>
    <w:p>
      <w:pPr>
        <w:pStyle w:val="Indholdsfortegnelse3"/>
        <w:rPr>
          <w:rFonts w:eastAsiaTheme="minorEastAsia"/>
          <w:noProof/>
          <w:color w:val="auto"/>
          <w:sz w:val="22"/>
          <w:lang w:val="da-DK" w:eastAsia="da-DK"/>
        </w:rPr>
      </w:pPr>
      <w:r>
        <w:rPr>
          <w:noProof/>
          <w:lang w:val="da-DK"/>
        </w:rPr>
        <w:t>4.3.1</w:t>
      </w:r>
      <w:r>
        <w:rPr>
          <w:rFonts w:eastAsiaTheme="minorEastAsia"/>
          <w:noProof/>
          <w:color w:val="auto"/>
          <w:sz w:val="22"/>
          <w:lang w:val="da-DK" w:eastAsia="da-DK"/>
        </w:rPr>
        <w:tab/>
      </w:r>
      <w:r>
        <w:rPr>
          <w:noProof/>
          <w:lang w:val="da-DK"/>
        </w:rPr>
        <w:t>Opsummering af fejl og afvigelser</w:t>
      </w:r>
      <w:r>
        <w:rPr>
          <w:noProof/>
          <w:lang w:val="da-DK"/>
        </w:rPr>
        <w:tab/>
      </w:r>
      <w:r>
        <w:rPr>
          <w:noProof/>
        </w:rPr>
        <w:fldChar w:fldCharType="begin"/>
      </w:r>
      <w:r>
        <w:rPr>
          <w:noProof/>
          <w:lang w:val="da-DK"/>
        </w:rPr>
        <w:instrText xml:space="preserve"> PAGEREF _Toc133229506 \h </w:instrText>
      </w:r>
      <w:r>
        <w:rPr>
          <w:noProof/>
        </w:rPr>
      </w:r>
      <w:r>
        <w:rPr>
          <w:noProof/>
        </w:rPr>
        <w:fldChar w:fldCharType="separate"/>
      </w:r>
      <w:r>
        <w:rPr>
          <w:noProof/>
          <w:lang w:val="da-DK"/>
        </w:rPr>
        <w:t>55</w:t>
      </w:r>
      <w:r>
        <w:rPr>
          <w:noProof/>
        </w:rPr>
        <w:fldChar w:fldCharType="end"/>
      </w:r>
    </w:p>
    <w:p>
      <w:pPr>
        <w:pStyle w:val="Indholdsfortegnelse3"/>
        <w:rPr>
          <w:rFonts w:eastAsiaTheme="minorEastAsia"/>
          <w:noProof/>
          <w:color w:val="auto"/>
          <w:sz w:val="22"/>
          <w:lang w:val="da-DK" w:eastAsia="da-DK"/>
        </w:rPr>
      </w:pPr>
      <w:r>
        <w:rPr>
          <w:noProof/>
          <w:lang w:val="da-DK"/>
        </w:rPr>
        <w:t>4.3.2</w:t>
      </w:r>
      <w:r>
        <w:rPr>
          <w:rFonts w:eastAsiaTheme="minorEastAsia"/>
          <w:noProof/>
          <w:color w:val="auto"/>
          <w:sz w:val="22"/>
          <w:lang w:val="da-DK" w:eastAsia="da-DK"/>
        </w:rPr>
        <w:tab/>
      </w:r>
      <w:r>
        <w:rPr>
          <w:noProof/>
          <w:lang w:val="da-DK"/>
        </w:rPr>
        <w:t>Nøgletalsanalyse</w:t>
      </w:r>
      <w:r>
        <w:rPr>
          <w:noProof/>
          <w:lang w:val="da-DK"/>
        </w:rPr>
        <w:tab/>
      </w:r>
      <w:r>
        <w:rPr>
          <w:noProof/>
        </w:rPr>
        <w:fldChar w:fldCharType="begin"/>
      </w:r>
      <w:r>
        <w:rPr>
          <w:noProof/>
          <w:lang w:val="da-DK"/>
        </w:rPr>
        <w:instrText xml:space="preserve"> PAGEREF _Toc133229507 \h </w:instrText>
      </w:r>
      <w:r>
        <w:rPr>
          <w:noProof/>
        </w:rPr>
      </w:r>
      <w:r>
        <w:rPr>
          <w:noProof/>
        </w:rPr>
        <w:fldChar w:fldCharType="separate"/>
      </w:r>
      <w:r>
        <w:rPr>
          <w:noProof/>
          <w:lang w:val="da-DK"/>
        </w:rPr>
        <w:t>56</w:t>
      </w:r>
      <w:r>
        <w:rPr>
          <w:noProof/>
        </w:rPr>
        <w:fldChar w:fldCharType="end"/>
      </w:r>
    </w:p>
    <w:p>
      <w:pPr>
        <w:pStyle w:val="Indholdsfortegnelse3"/>
        <w:rPr>
          <w:rFonts w:eastAsiaTheme="minorEastAsia"/>
          <w:noProof/>
          <w:color w:val="auto"/>
          <w:sz w:val="22"/>
          <w:lang w:val="da-DK" w:eastAsia="da-DK"/>
        </w:rPr>
      </w:pPr>
      <w:r>
        <w:rPr>
          <w:noProof/>
          <w:lang w:val="da-DK"/>
        </w:rPr>
        <w:t>4.3.3</w:t>
      </w:r>
      <w:r>
        <w:rPr>
          <w:rFonts w:eastAsiaTheme="minorEastAsia"/>
          <w:noProof/>
          <w:color w:val="auto"/>
          <w:sz w:val="22"/>
          <w:lang w:val="da-DK" w:eastAsia="da-DK"/>
        </w:rPr>
        <w:tab/>
      </w:r>
      <w:r>
        <w:rPr>
          <w:noProof/>
          <w:lang w:val="da-DK"/>
        </w:rPr>
        <w:t>Sammenfattende memo</w:t>
      </w:r>
      <w:r>
        <w:rPr>
          <w:noProof/>
          <w:lang w:val="da-DK"/>
        </w:rPr>
        <w:tab/>
      </w:r>
      <w:r>
        <w:rPr>
          <w:noProof/>
        </w:rPr>
        <w:fldChar w:fldCharType="begin"/>
      </w:r>
      <w:r>
        <w:rPr>
          <w:noProof/>
          <w:lang w:val="da-DK"/>
        </w:rPr>
        <w:instrText xml:space="preserve"> PAGEREF _Toc133229508 \h </w:instrText>
      </w:r>
      <w:r>
        <w:rPr>
          <w:noProof/>
        </w:rPr>
      </w:r>
      <w:r>
        <w:rPr>
          <w:noProof/>
        </w:rPr>
        <w:fldChar w:fldCharType="separate"/>
      </w:r>
      <w:r>
        <w:rPr>
          <w:noProof/>
          <w:lang w:val="da-DK"/>
        </w:rPr>
        <w:t>57</w:t>
      </w:r>
      <w:r>
        <w:rPr>
          <w:noProof/>
        </w:rPr>
        <w:fldChar w:fldCharType="end"/>
      </w:r>
    </w:p>
    <w:p>
      <w:pPr>
        <w:pStyle w:val="Indholdsfortegnelse3"/>
        <w:rPr>
          <w:rFonts w:eastAsiaTheme="minorEastAsia"/>
          <w:noProof/>
          <w:color w:val="auto"/>
          <w:sz w:val="22"/>
          <w:lang w:val="da-DK" w:eastAsia="da-DK"/>
        </w:rPr>
      </w:pPr>
      <w:r>
        <w:rPr>
          <w:noProof/>
          <w:lang w:val="da-DK"/>
        </w:rPr>
        <w:t>4.3.4</w:t>
      </w:r>
      <w:r>
        <w:rPr>
          <w:rFonts w:eastAsiaTheme="minorEastAsia"/>
          <w:noProof/>
          <w:color w:val="auto"/>
          <w:sz w:val="22"/>
          <w:lang w:val="da-DK" w:eastAsia="da-DK"/>
        </w:rPr>
        <w:tab/>
      </w:r>
      <w:r>
        <w:rPr>
          <w:noProof/>
          <w:lang w:val="da-DK"/>
        </w:rPr>
        <w:t>Opfølgning</w:t>
      </w:r>
      <w:r>
        <w:rPr>
          <w:noProof/>
          <w:lang w:val="da-DK"/>
        </w:rPr>
        <w:tab/>
      </w:r>
      <w:r>
        <w:rPr>
          <w:noProof/>
        </w:rPr>
        <w:fldChar w:fldCharType="begin"/>
      </w:r>
      <w:r>
        <w:rPr>
          <w:noProof/>
          <w:lang w:val="da-DK"/>
        </w:rPr>
        <w:instrText xml:space="preserve"> PAGEREF _Toc133229509 \h </w:instrText>
      </w:r>
      <w:r>
        <w:rPr>
          <w:noProof/>
        </w:rPr>
      </w:r>
      <w:r>
        <w:rPr>
          <w:noProof/>
        </w:rPr>
        <w:fldChar w:fldCharType="separate"/>
      </w:r>
      <w:r>
        <w:rPr>
          <w:noProof/>
          <w:lang w:val="da-DK"/>
        </w:rPr>
        <w:t>58</w:t>
      </w:r>
      <w:r>
        <w:rPr>
          <w:noProof/>
        </w:rPr>
        <w:fldChar w:fldCharType="end"/>
      </w:r>
    </w:p>
    <w:p>
      <w:pPr>
        <w:pStyle w:val="Indholdsfortegnelse3"/>
        <w:rPr>
          <w:rFonts w:eastAsiaTheme="minorEastAsia"/>
          <w:noProof/>
          <w:color w:val="auto"/>
          <w:sz w:val="22"/>
          <w:lang w:val="da-DK" w:eastAsia="da-DK"/>
        </w:rPr>
      </w:pPr>
      <w:r>
        <w:rPr>
          <w:noProof/>
          <w:lang w:val="da-DK"/>
        </w:rPr>
        <w:t>4.3.5</w:t>
      </w:r>
      <w:r>
        <w:rPr>
          <w:rFonts w:eastAsiaTheme="minorEastAsia"/>
          <w:noProof/>
          <w:color w:val="auto"/>
          <w:sz w:val="22"/>
          <w:lang w:val="da-DK" w:eastAsia="da-DK"/>
        </w:rPr>
        <w:tab/>
      </w:r>
      <w:r>
        <w:rPr>
          <w:noProof/>
          <w:lang w:val="da-DK"/>
        </w:rPr>
        <w:t>Kvalitetssikring af udført revision</w:t>
      </w:r>
      <w:r>
        <w:rPr>
          <w:noProof/>
          <w:lang w:val="da-DK"/>
        </w:rPr>
        <w:tab/>
      </w:r>
      <w:r>
        <w:rPr>
          <w:noProof/>
        </w:rPr>
        <w:fldChar w:fldCharType="begin"/>
      </w:r>
      <w:r>
        <w:rPr>
          <w:noProof/>
          <w:lang w:val="da-DK"/>
        </w:rPr>
        <w:instrText xml:space="preserve"> PAGEREF _Toc133229510 \h </w:instrText>
      </w:r>
      <w:r>
        <w:rPr>
          <w:noProof/>
        </w:rPr>
      </w:r>
      <w:r>
        <w:rPr>
          <w:noProof/>
        </w:rPr>
        <w:fldChar w:fldCharType="separate"/>
      </w:r>
      <w:r>
        <w:rPr>
          <w:noProof/>
          <w:lang w:val="da-DK"/>
        </w:rPr>
        <w:t>59</w:t>
      </w:r>
      <w:r>
        <w:rPr>
          <w:noProof/>
        </w:rPr>
        <w:fldChar w:fldCharType="end"/>
      </w:r>
    </w:p>
    <w:p>
      <w:pPr>
        <w:pStyle w:val="Indholdsfortegnelse3"/>
        <w:rPr>
          <w:rFonts w:eastAsiaTheme="minorEastAsia"/>
          <w:noProof/>
          <w:color w:val="auto"/>
          <w:sz w:val="22"/>
          <w:lang w:val="da-DK" w:eastAsia="da-DK"/>
        </w:rPr>
      </w:pPr>
      <w:r>
        <w:rPr>
          <w:noProof/>
          <w:lang w:val="da-DK"/>
        </w:rPr>
        <w:t>4.3.6</w:t>
      </w:r>
      <w:r>
        <w:rPr>
          <w:rFonts w:eastAsiaTheme="minorEastAsia"/>
          <w:noProof/>
          <w:color w:val="auto"/>
          <w:sz w:val="22"/>
          <w:lang w:val="da-DK" w:eastAsia="da-DK"/>
        </w:rPr>
        <w:tab/>
      </w:r>
      <w:r>
        <w:rPr>
          <w:noProof/>
          <w:lang w:val="da-DK"/>
        </w:rPr>
        <w:t>Kvalitetssikring af udført review</w:t>
      </w:r>
      <w:r>
        <w:rPr>
          <w:noProof/>
          <w:lang w:val="da-DK"/>
        </w:rPr>
        <w:tab/>
      </w:r>
      <w:r>
        <w:rPr>
          <w:noProof/>
        </w:rPr>
        <w:fldChar w:fldCharType="begin"/>
      </w:r>
      <w:r>
        <w:rPr>
          <w:noProof/>
          <w:lang w:val="da-DK"/>
        </w:rPr>
        <w:instrText xml:space="preserve"> PAGEREF _Toc133229511 \h </w:instrText>
      </w:r>
      <w:r>
        <w:rPr>
          <w:noProof/>
        </w:rPr>
      </w:r>
      <w:r>
        <w:rPr>
          <w:noProof/>
        </w:rPr>
        <w:fldChar w:fldCharType="separate"/>
      </w:r>
      <w:r>
        <w:rPr>
          <w:noProof/>
          <w:lang w:val="da-DK"/>
        </w:rPr>
        <w:t>59</w:t>
      </w:r>
      <w:r>
        <w:rPr>
          <w:noProof/>
        </w:rPr>
        <w:fldChar w:fldCharType="end"/>
      </w:r>
    </w:p>
    <w:p>
      <w:pPr>
        <w:pStyle w:val="Indholdsfortegnelse3"/>
        <w:rPr>
          <w:rFonts w:eastAsiaTheme="minorEastAsia"/>
          <w:noProof/>
          <w:color w:val="auto"/>
          <w:sz w:val="22"/>
          <w:lang w:val="da-DK" w:eastAsia="da-DK"/>
        </w:rPr>
      </w:pPr>
      <w:r>
        <w:rPr>
          <w:noProof/>
          <w:lang w:val="da-DK"/>
        </w:rPr>
        <w:t>4.3.7</w:t>
      </w:r>
      <w:r>
        <w:rPr>
          <w:rFonts w:eastAsiaTheme="minorEastAsia"/>
          <w:noProof/>
          <w:color w:val="auto"/>
          <w:sz w:val="22"/>
          <w:lang w:val="da-DK" w:eastAsia="da-DK"/>
        </w:rPr>
        <w:tab/>
      </w:r>
      <w:r>
        <w:rPr>
          <w:noProof/>
          <w:lang w:val="da-DK"/>
        </w:rPr>
        <w:t>Kvalitetssikring af udført udvidet gennemgang</w:t>
      </w:r>
      <w:r>
        <w:rPr>
          <w:noProof/>
          <w:lang w:val="da-DK"/>
        </w:rPr>
        <w:tab/>
      </w:r>
      <w:r>
        <w:rPr>
          <w:noProof/>
        </w:rPr>
        <w:fldChar w:fldCharType="begin"/>
      </w:r>
      <w:r>
        <w:rPr>
          <w:noProof/>
          <w:lang w:val="da-DK"/>
        </w:rPr>
        <w:instrText xml:space="preserve"> PAGEREF _Toc133229512 \h </w:instrText>
      </w:r>
      <w:r>
        <w:rPr>
          <w:noProof/>
        </w:rPr>
      </w:r>
      <w:r>
        <w:rPr>
          <w:noProof/>
        </w:rPr>
        <w:fldChar w:fldCharType="separate"/>
      </w:r>
      <w:r>
        <w:rPr>
          <w:noProof/>
          <w:lang w:val="da-DK"/>
        </w:rPr>
        <w:t>59</w:t>
      </w:r>
      <w:r>
        <w:rPr>
          <w:noProof/>
        </w:rPr>
        <w:fldChar w:fldCharType="end"/>
      </w:r>
    </w:p>
    <w:p>
      <w:pPr>
        <w:pStyle w:val="Indholdsfortegnelse2"/>
        <w:rPr>
          <w:rFonts w:eastAsiaTheme="minorEastAsia"/>
          <w:noProof/>
          <w:color w:val="auto"/>
          <w:sz w:val="22"/>
          <w:lang w:val="da-DK" w:eastAsia="da-DK"/>
        </w:rPr>
      </w:pPr>
      <w:r>
        <w:rPr>
          <w:noProof/>
          <w:lang w:val="da-DK" w:eastAsia="da-DK"/>
        </w:rPr>
        <w:t>4.4</w:t>
      </w:r>
      <w:r>
        <w:rPr>
          <w:rFonts w:eastAsiaTheme="minorEastAsia"/>
          <w:noProof/>
          <w:color w:val="auto"/>
          <w:sz w:val="22"/>
          <w:lang w:val="da-DK" w:eastAsia="da-DK"/>
        </w:rPr>
        <w:tab/>
      </w:r>
      <w:r>
        <w:rPr>
          <w:noProof/>
          <w:lang w:val="da-DK" w:eastAsia="da-DK"/>
        </w:rPr>
        <w:t>Rapportering</w:t>
      </w:r>
      <w:r>
        <w:rPr>
          <w:noProof/>
          <w:lang w:val="da-DK"/>
        </w:rPr>
        <w:tab/>
      </w:r>
      <w:r>
        <w:rPr>
          <w:noProof/>
        </w:rPr>
        <w:fldChar w:fldCharType="begin"/>
      </w:r>
      <w:r>
        <w:rPr>
          <w:noProof/>
          <w:lang w:val="da-DK"/>
        </w:rPr>
        <w:instrText xml:space="preserve"> PAGEREF _Toc133229513 \h </w:instrText>
      </w:r>
      <w:r>
        <w:rPr>
          <w:noProof/>
        </w:rPr>
      </w:r>
      <w:r>
        <w:rPr>
          <w:noProof/>
        </w:rPr>
        <w:fldChar w:fldCharType="separate"/>
      </w:r>
      <w:r>
        <w:rPr>
          <w:noProof/>
          <w:lang w:val="da-DK"/>
        </w:rPr>
        <w:t>60</w:t>
      </w:r>
      <w:r>
        <w:rPr>
          <w:noProof/>
        </w:rPr>
        <w:fldChar w:fldCharType="end"/>
      </w:r>
    </w:p>
    <w:p>
      <w:pPr>
        <w:pStyle w:val="Indholdsfortegnelse3"/>
        <w:rPr>
          <w:rFonts w:eastAsiaTheme="minorEastAsia"/>
          <w:noProof/>
          <w:color w:val="auto"/>
          <w:sz w:val="22"/>
          <w:lang w:val="da-DK" w:eastAsia="da-DK"/>
        </w:rPr>
      </w:pPr>
      <w:r>
        <w:rPr>
          <w:noProof/>
          <w:lang w:val="da-DK" w:eastAsia="da-DK"/>
        </w:rPr>
        <w:t>4.4.1</w:t>
      </w:r>
      <w:r>
        <w:rPr>
          <w:rFonts w:eastAsiaTheme="minorEastAsia"/>
          <w:noProof/>
          <w:color w:val="auto"/>
          <w:sz w:val="22"/>
          <w:lang w:val="da-DK" w:eastAsia="da-DK"/>
        </w:rPr>
        <w:tab/>
      </w:r>
      <w:r>
        <w:rPr>
          <w:noProof/>
          <w:lang w:val="da-DK" w:eastAsia="da-DK"/>
        </w:rPr>
        <w:t>Opret rapport</w:t>
      </w:r>
      <w:r>
        <w:rPr>
          <w:noProof/>
          <w:lang w:val="da-DK"/>
        </w:rPr>
        <w:tab/>
      </w:r>
      <w:r>
        <w:rPr>
          <w:noProof/>
        </w:rPr>
        <w:fldChar w:fldCharType="begin"/>
      </w:r>
      <w:r>
        <w:rPr>
          <w:noProof/>
          <w:lang w:val="da-DK"/>
        </w:rPr>
        <w:instrText xml:space="preserve"> PAGEREF _Toc133229514 \h </w:instrText>
      </w:r>
      <w:r>
        <w:rPr>
          <w:noProof/>
        </w:rPr>
      </w:r>
      <w:r>
        <w:rPr>
          <w:noProof/>
        </w:rPr>
        <w:fldChar w:fldCharType="separate"/>
      </w:r>
      <w:r>
        <w:rPr>
          <w:noProof/>
          <w:lang w:val="da-DK"/>
        </w:rPr>
        <w:t>60</w:t>
      </w:r>
      <w:r>
        <w:rPr>
          <w:noProof/>
        </w:rPr>
        <w:fldChar w:fldCharType="end"/>
      </w:r>
    </w:p>
    <w:p>
      <w:pPr>
        <w:pStyle w:val="Indholdsfortegnelse3"/>
        <w:rPr>
          <w:rFonts w:eastAsiaTheme="minorEastAsia"/>
          <w:noProof/>
          <w:color w:val="auto"/>
          <w:sz w:val="22"/>
          <w:lang w:val="da-DK" w:eastAsia="da-DK"/>
        </w:rPr>
      </w:pPr>
      <w:r>
        <w:rPr>
          <w:noProof/>
          <w:lang w:val="da-DK"/>
        </w:rPr>
        <w:t>4.4.2</w:t>
      </w:r>
      <w:r>
        <w:rPr>
          <w:rFonts w:eastAsiaTheme="minorEastAsia"/>
          <w:noProof/>
          <w:color w:val="auto"/>
          <w:sz w:val="22"/>
          <w:lang w:val="da-DK" w:eastAsia="da-DK"/>
        </w:rPr>
        <w:tab/>
      </w:r>
      <w:r>
        <w:rPr>
          <w:noProof/>
          <w:lang w:val="da-DK"/>
        </w:rPr>
        <w:t>Udskrifter</w:t>
      </w:r>
      <w:r>
        <w:rPr>
          <w:noProof/>
          <w:lang w:val="da-DK"/>
        </w:rPr>
        <w:tab/>
      </w:r>
      <w:r>
        <w:rPr>
          <w:noProof/>
        </w:rPr>
        <w:fldChar w:fldCharType="begin"/>
      </w:r>
      <w:r>
        <w:rPr>
          <w:noProof/>
          <w:lang w:val="da-DK"/>
        </w:rPr>
        <w:instrText xml:space="preserve"> PAGEREF _Toc133229515 \h </w:instrText>
      </w:r>
      <w:r>
        <w:rPr>
          <w:noProof/>
        </w:rPr>
      </w:r>
      <w:r>
        <w:rPr>
          <w:noProof/>
        </w:rPr>
        <w:fldChar w:fldCharType="separate"/>
      </w:r>
      <w:r>
        <w:rPr>
          <w:noProof/>
          <w:lang w:val="da-DK"/>
        </w:rPr>
        <w:t>60</w:t>
      </w:r>
      <w:r>
        <w:rPr>
          <w:noProof/>
        </w:rPr>
        <w:fldChar w:fldCharType="end"/>
      </w:r>
    </w:p>
    <w:p>
      <w:pPr>
        <w:pStyle w:val="Indholdsfortegnelse3"/>
        <w:rPr>
          <w:rFonts w:eastAsiaTheme="minorEastAsia"/>
          <w:noProof/>
          <w:color w:val="auto"/>
          <w:sz w:val="22"/>
          <w:lang w:val="da-DK" w:eastAsia="da-DK"/>
        </w:rPr>
      </w:pPr>
      <w:r>
        <w:rPr>
          <w:noProof/>
          <w:lang w:val="da-DK"/>
        </w:rPr>
        <w:t>4.4.3</w:t>
      </w:r>
      <w:r>
        <w:rPr>
          <w:rFonts w:eastAsiaTheme="minorEastAsia"/>
          <w:noProof/>
          <w:color w:val="auto"/>
          <w:sz w:val="22"/>
          <w:lang w:val="da-DK" w:eastAsia="da-DK"/>
        </w:rPr>
        <w:tab/>
      </w:r>
      <w:r>
        <w:rPr>
          <w:noProof/>
          <w:lang w:val="da-DK"/>
        </w:rPr>
        <w:t>Udskriftsformat</w:t>
      </w:r>
      <w:r>
        <w:rPr>
          <w:noProof/>
          <w:lang w:val="da-DK"/>
        </w:rPr>
        <w:tab/>
      </w:r>
      <w:r>
        <w:rPr>
          <w:noProof/>
        </w:rPr>
        <w:fldChar w:fldCharType="begin"/>
      </w:r>
      <w:r>
        <w:rPr>
          <w:noProof/>
          <w:lang w:val="da-DK"/>
        </w:rPr>
        <w:instrText xml:space="preserve"> PAGEREF _Toc133229516 \h </w:instrText>
      </w:r>
      <w:r>
        <w:rPr>
          <w:noProof/>
        </w:rPr>
      </w:r>
      <w:r>
        <w:rPr>
          <w:noProof/>
        </w:rPr>
        <w:fldChar w:fldCharType="separate"/>
      </w:r>
      <w:r>
        <w:rPr>
          <w:noProof/>
          <w:lang w:val="da-DK"/>
        </w:rPr>
        <w:t>61</w:t>
      </w:r>
      <w:r>
        <w:rPr>
          <w:noProof/>
        </w:rPr>
        <w:fldChar w:fldCharType="end"/>
      </w:r>
    </w:p>
    <w:p>
      <w:pPr>
        <w:pStyle w:val="Indholdsfortegnelse3"/>
        <w:rPr>
          <w:rFonts w:eastAsiaTheme="minorEastAsia"/>
          <w:noProof/>
          <w:color w:val="auto"/>
          <w:sz w:val="22"/>
          <w:lang w:val="da-DK" w:eastAsia="da-DK"/>
        </w:rPr>
      </w:pPr>
      <w:r>
        <w:rPr>
          <w:noProof/>
          <w:lang w:val="da-DK"/>
        </w:rPr>
        <w:t>4.4.4</w:t>
      </w:r>
      <w:r>
        <w:rPr>
          <w:rFonts w:eastAsiaTheme="minorEastAsia"/>
          <w:noProof/>
          <w:color w:val="auto"/>
          <w:sz w:val="22"/>
          <w:lang w:val="da-DK" w:eastAsia="da-DK"/>
        </w:rPr>
        <w:tab/>
      </w:r>
      <w:r>
        <w:rPr>
          <w:noProof/>
          <w:lang w:val="da-DK"/>
        </w:rPr>
        <w:t>Vedhæftede filer</w:t>
      </w:r>
      <w:r>
        <w:rPr>
          <w:noProof/>
          <w:lang w:val="da-DK"/>
        </w:rPr>
        <w:tab/>
      </w:r>
      <w:r>
        <w:rPr>
          <w:noProof/>
        </w:rPr>
        <w:fldChar w:fldCharType="begin"/>
      </w:r>
      <w:r>
        <w:rPr>
          <w:noProof/>
          <w:lang w:val="da-DK"/>
        </w:rPr>
        <w:instrText xml:space="preserve"> PAGEREF _Toc133229517 \h </w:instrText>
      </w:r>
      <w:r>
        <w:rPr>
          <w:noProof/>
        </w:rPr>
      </w:r>
      <w:r>
        <w:rPr>
          <w:noProof/>
        </w:rPr>
        <w:fldChar w:fldCharType="separate"/>
      </w:r>
      <w:r>
        <w:rPr>
          <w:noProof/>
          <w:lang w:val="da-DK"/>
        </w:rPr>
        <w:t>63</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5</w:t>
      </w:r>
      <w:r>
        <w:rPr>
          <w:rFonts w:asciiTheme="minorHAnsi" w:eastAsiaTheme="minorEastAsia" w:hAnsiTheme="minorHAnsi"/>
          <w:noProof/>
          <w:color w:val="auto"/>
          <w:lang w:val="da-DK" w:eastAsia="da-DK"/>
        </w:rPr>
        <w:tab/>
      </w:r>
      <w:r>
        <w:rPr>
          <w:noProof/>
          <w:lang w:val="da-DK"/>
        </w:rPr>
        <w:t>Årsskifte</w:t>
      </w:r>
      <w:r>
        <w:rPr>
          <w:noProof/>
          <w:lang w:val="da-DK"/>
        </w:rPr>
        <w:tab/>
      </w:r>
      <w:r>
        <w:rPr>
          <w:noProof/>
        </w:rPr>
        <w:fldChar w:fldCharType="begin"/>
      </w:r>
      <w:r>
        <w:rPr>
          <w:noProof/>
          <w:lang w:val="da-DK"/>
        </w:rPr>
        <w:instrText xml:space="preserve"> PAGEREF _Toc133229518 \h </w:instrText>
      </w:r>
      <w:r>
        <w:rPr>
          <w:noProof/>
        </w:rPr>
      </w:r>
      <w:r>
        <w:rPr>
          <w:noProof/>
        </w:rPr>
        <w:fldChar w:fldCharType="separate"/>
      </w:r>
      <w:r>
        <w:rPr>
          <w:noProof/>
          <w:lang w:val="da-DK"/>
        </w:rPr>
        <w:t>64</w:t>
      </w:r>
      <w:r>
        <w:rPr>
          <w:noProof/>
        </w:rPr>
        <w:fldChar w:fldCharType="end"/>
      </w:r>
    </w:p>
    <w:p>
      <w:pPr>
        <w:pStyle w:val="Indholdsfortegnelse1"/>
        <w:rPr>
          <w:rFonts w:asciiTheme="minorHAnsi" w:eastAsiaTheme="minorEastAsia" w:hAnsiTheme="minorHAnsi"/>
          <w:noProof/>
          <w:color w:val="auto"/>
          <w:lang w:val="da-DK" w:eastAsia="da-DK"/>
        </w:rPr>
      </w:pPr>
      <w:r>
        <w:rPr>
          <w:rFonts w:eastAsiaTheme="majorEastAsia"/>
          <w:noProof/>
          <w:lang w:val="da-DK"/>
        </w:rPr>
        <w:t>6</w:t>
      </w:r>
      <w:r>
        <w:rPr>
          <w:rFonts w:asciiTheme="minorHAnsi" w:eastAsiaTheme="minorEastAsia" w:hAnsiTheme="minorHAnsi"/>
          <w:noProof/>
          <w:color w:val="auto"/>
          <w:lang w:val="da-DK" w:eastAsia="da-DK"/>
        </w:rPr>
        <w:tab/>
      </w:r>
      <w:r>
        <w:rPr>
          <w:rFonts w:eastAsiaTheme="majorEastAsia"/>
          <w:noProof/>
          <w:lang w:val="da-DK"/>
        </w:rPr>
        <w:t>Opdeling af revisionsfil</w:t>
      </w:r>
      <w:r>
        <w:rPr>
          <w:noProof/>
          <w:lang w:val="da-DK"/>
        </w:rPr>
        <w:tab/>
      </w:r>
      <w:r>
        <w:rPr>
          <w:noProof/>
        </w:rPr>
        <w:fldChar w:fldCharType="begin"/>
      </w:r>
      <w:r>
        <w:rPr>
          <w:noProof/>
          <w:lang w:val="da-DK"/>
        </w:rPr>
        <w:instrText xml:space="preserve"> PAGEREF _Toc133229519 \h </w:instrText>
      </w:r>
      <w:r>
        <w:rPr>
          <w:noProof/>
        </w:rPr>
      </w:r>
      <w:r>
        <w:rPr>
          <w:noProof/>
        </w:rPr>
        <w:fldChar w:fldCharType="separate"/>
      </w:r>
      <w:r>
        <w:rPr>
          <w:noProof/>
          <w:lang w:val="da-DK"/>
        </w:rPr>
        <w:t>66</w:t>
      </w:r>
      <w:r>
        <w:rPr>
          <w:noProof/>
        </w:rPr>
        <w:fldChar w:fldCharType="end"/>
      </w:r>
    </w:p>
    <w:p>
      <w:pPr>
        <w:pStyle w:val="Indholdsfortegnelse2"/>
        <w:rPr>
          <w:rFonts w:eastAsiaTheme="minorEastAsia"/>
          <w:noProof/>
          <w:color w:val="auto"/>
          <w:sz w:val="22"/>
          <w:lang w:val="da-DK" w:eastAsia="da-DK"/>
        </w:rPr>
      </w:pPr>
      <w:r>
        <w:rPr>
          <w:noProof/>
          <w:lang w:val="da-DK"/>
        </w:rPr>
        <w:t>6.1</w:t>
      </w:r>
      <w:r>
        <w:rPr>
          <w:rFonts w:eastAsiaTheme="minorEastAsia"/>
          <w:noProof/>
          <w:color w:val="auto"/>
          <w:sz w:val="22"/>
          <w:lang w:val="da-DK" w:eastAsia="da-DK"/>
        </w:rPr>
        <w:tab/>
      </w:r>
      <w:r>
        <w:rPr>
          <w:noProof/>
          <w:lang w:val="da-DK"/>
        </w:rPr>
        <w:t>Sammenlæg filer</w:t>
      </w:r>
      <w:r>
        <w:rPr>
          <w:noProof/>
          <w:lang w:val="da-DK"/>
        </w:rPr>
        <w:tab/>
      </w:r>
      <w:r>
        <w:rPr>
          <w:noProof/>
        </w:rPr>
        <w:fldChar w:fldCharType="begin"/>
      </w:r>
      <w:r>
        <w:rPr>
          <w:noProof/>
          <w:lang w:val="da-DK"/>
        </w:rPr>
        <w:instrText xml:space="preserve"> PAGEREF _Toc133229520 \h </w:instrText>
      </w:r>
      <w:r>
        <w:rPr>
          <w:noProof/>
        </w:rPr>
      </w:r>
      <w:r>
        <w:rPr>
          <w:noProof/>
        </w:rPr>
        <w:fldChar w:fldCharType="separate"/>
      </w:r>
      <w:r>
        <w:rPr>
          <w:noProof/>
          <w:lang w:val="da-DK"/>
        </w:rPr>
        <w:t>67</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7</w:t>
      </w:r>
      <w:r>
        <w:rPr>
          <w:rFonts w:asciiTheme="minorHAnsi" w:eastAsiaTheme="minorEastAsia" w:hAnsiTheme="minorHAnsi"/>
          <w:noProof/>
          <w:color w:val="auto"/>
          <w:lang w:val="da-DK" w:eastAsia="da-DK"/>
        </w:rPr>
        <w:tab/>
      </w:r>
      <w:r>
        <w:rPr>
          <w:noProof/>
          <w:lang w:val="da-DK"/>
        </w:rPr>
        <w:t>Indstillinger</w:t>
      </w:r>
      <w:r>
        <w:rPr>
          <w:noProof/>
          <w:lang w:val="da-DK"/>
        </w:rPr>
        <w:tab/>
      </w:r>
      <w:r>
        <w:rPr>
          <w:noProof/>
        </w:rPr>
        <w:fldChar w:fldCharType="begin"/>
      </w:r>
      <w:r>
        <w:rPr>
          <w:noProof/>
          <w:lang w:val="da-DK"/>
        </w:rPr>
        <w:instrText xml:space="preserve"> PAGEREF _Toc133229521 \h </w:instrText>
      </w:r>
      <w:r>
        <w:rPr>
          <w:noProof/>
        </w:rPr>
      </w:r>
      <w:r>
        <w:rPr>
          <w:noProof/>
        </w:rPr>
        <w:fldChar w:fldCharType="separate"/>
      </w:r>
      <w:r>
        <w:rPr>
          <w:noProof/>
          <w:lang w:val="da-DK"/>
        </w:rPr>
        <w:t>67</w:t>
      </w:r>
      <w:r>
        <w:rPr>
          <w:noProof/>
        </w:rPr>
        <w:fldChar w:fldCharType="end"/>
      </w:r>
    </w:p>
    <w:p>
      <w:pPr>
        <w:pStyle w:val="Indholdsfortegnelse2"/>
        <w:rPr>
          <w:rFonts w:eastAsiaTheme="minorEastAsia"/>
          <w:noProof/>
          <w:color w:val="auto"/>
          <w:sz w:val="22"/>
          <w:lang w:val="da-DK" w:eastAsia="da-DK"/>
        </w:rPr>
      </w:pPr>
      <w:r>
        <w:rPr>
          <w:noProof/>
          <w:lang w:val="da-DK"/>
        </w:rPr>
        <w:t>7.1</w:t>
      </w:r>
      <w:r>
        <w:rPr>
          <w:rFonts w:eastAsiaTheme="minorEastAsia"/>
          <w:noProof/>
          <w:color w:val="auto"/>
          <w:sz w:val="22"/>
          <w:lang w:val="da-DK" w:eastAsia="da-DK"/>
        </w:rPr>
        <w:tab/>
      </w:r>
      <w:r>
        <w:rPr>
          <w:noProof/>
          <w:lang w:val="da-DK"/>
        </w:rPr>
        <w:t>Generelle indstillinger</w:t>
      </w:r>
      <w:r>
        <w:rPr>
          <w:noProof/>
          <w:lang w:val="da-DK"/>
        </w:rPr>
        <w:tab/>
      </w:r>
      <w:r>
        <w:rPr>
          <w:noProof/>
        </w:rPr>
        <w:fldChar w:fldCharType="begin"/>
      </w:r>
      <w:r>
        <w:rPr>
          <w:noProof/>
          <w:lang w:val="da-DK"/>
        </w:rPr>
        <w:instrText xml:space="preserve"> PAGEREF _Toc133229522 \h </w:instrText>
      </w:r>
      <w:r>
        <w:rPr>
          <w:noProof/>
        </w:rPr>
      </w:r>
      <w:r>
        <w:rPr>
          <w:noProof/>
        </w:rPr>
        <w:fldChar w:fldCharType="separate"/>
      </w:r>
      <w:r>
        <w:rPr>
          <w:noProof/>
          <w:lang w:val="da-DK"/>
        </w:rPr>
        <w:t>67</w:t>
      </w:r>
      <w:r>
        <w:rPr>
          <w:noProof/>
        </w:rPr>
        <w:fldChar w:fldCharType="end"/>
      </w:r>
    </w:p>
    <w:p>
      <w:pPr>
        <w:pStyle w:val="Indholdsfortegnelse2"/>
        <w:rPr>
          <w:rFonts w:eastAsiaTheme="minorEastAsia"/>
          <w:noProof/>
          <w:color w:val="auto"/>
          <w:sz w:val="22"/>
          <w:lang w:val="da-DK" w:eastAsia="da-DK"/>
        </w:rPr>
      </w:pPr>
      <w:r>
        <w:rPr>
          <w:noProof/>
          <w:lang w:val="da-DK"/>
        </w:rPr>
        <w:t>7.2</w:t>
      </w:r>
      <w:r>
        <w:rPr>
          <w:rFonts w:eastAsiaTheme="minorEastAsia"/>
          <w:noProof/>
          <w:color w:val="auto"/>
          <w:sz w:val="22"/>
          <w:lang w:val="da-DK" w:eastAsia="da-DK"/>
        </w:rPr>
        <w:tab/>
      </w:r>
      <w:r>
        <w:rPr>
          <w:noProof/>
          <w:lang w:val="da-DK"/>
        </w:rPr>
        <w:t>Stihenvisninger</w:t>
      </w:r>
      <w:r>
        <w:rPr>
          <w:noProof/>
          <w:lang w:val="da-DK"/>
        </w:rPr>
        <w:tab/>
      </w:r>
      <w:r>
        <w:rPr>
          <w:noProof/>
        </w:rPr>
        <w:fldChar w:fldCharType="begin"/>
      </w:r>
      <w:r>
        <w:rPr>
          <w:noProof/>
          <w:lang w:val="da-DK"/>
        </w:rPr>
        <w:instrText xml:space="preserve"> PAGEREF _Toc133229523 \h </w:instrText>
      </w:r>
      <w:r>
        <w:rPr>
          <w:noProof/>
        </w:rPr>
      </w:r>
      <w:r>
        <w:rPr>
          <w:noProof/>
        </w:rPr>
        <w:fldChar w:fldCharType="separate"/>
      </w:r>
      <w:r>
        <w:rPr>
          <w:noProof/>
          <w:lang w:val="da-DK"/>
        </w:rPr>
        <w:t>68</w:t>
      </w:r>
      <w:r>
        <w:rPr>
          <w:noProof/>
        </w:rPr>
        <w:fldChar w:fldCharType="end"/>
      </w:r>
    </w:p>
    <w:p>
      <w:pPr>
        <w:pStyle w:val="Indholdsfortegnelse2"/>
        <w:rPr>
          <w:rFonts w:eastAsiaTheme="minorEastAsia"/>
          <w:noProof/>
          <w:color w:val="auto"/>
          <w:sz w:val="22"/>
          <w:lang w:val="da-DK" w:eastAsia="da-DK"/>
        </w:rPr>
      </w:pPr>
      <w:r>
        <w:rPr>
          <w:noProof/>
          <w:lang w:val="da-DK"/>
        </w:rPr>
        <w:t>7.3</w:t>
      </w:r>
      <w:r>
        <w:rPr>
          <w:rFonts w:eastAsiaTheme="minorEastAsia"/>
          <w:noProof/>
          <w:color w:val="auto"/>
          <w:sz w:val="22"/>
          <w:lang w:val="da-DK" w:eastAsia="da-DK"/>
        </w:rPr>
        <w:tab/>
      </w:r>
      <w:r>
        <w:rPr>
          <w:noProof/>
          <w:lang w:val="da-DK"/>
        </w:rPr>
        <w:t>Internet</w:t>
      </w:r>
      <w:r>
        <w:rPr>
          <w:noProof/>
          <w:lang w:val="da-DK"/>
        </w:rPr>
        <w:tab/>
      </w:r>
      <w:r>
        <w:rPr>
          <w:noProof/>
        </w:rPr>
        <w:fldChar w:fldCharType="begin"/>
      </w:r>
      <w:r>
        <w:rPr>
          <w:noProof/>
          <w:lang w:val="da-DK"/>
        </w:rPr>
        <w:instrText xml:space="preserve"> PAGEREF _Toc133229524 \h </w:instrText>
      </w:r>
      <w:r>
        <w:rPr>
          <w:noProof/>
        </w:rPr>
      </w:r>
      <w:r>
        <w:rPr>
          <w:noProof/>
        </w:rPr>
        <w:fldChar w:fldCharType="separate"/>
      </w:r>
      <w:r>
        <w:rPr>
          <w:noProof/>
          <w:lang w:val="da-DK"/>
        </w:rPr>
        <w:t>68</w:t>
      </w:r>
      <w:r>
        <w:rPr>
          <w:noProof/>
        </w:rPr>
        <w:fldChar w:fldCharType="end"/>
      </w:r>
    </w:p>
    <w:p>
      <w:pPr>
        <w:pStyle w:val="Indholdsfortegnelse2"/>
        <w:rPr>
          <w:rFonts w:eastAsiaTheme="minorEastAsia"/>
          <w:noProof/>
          <w:color w:val="auto"/>
          <w:sz w:val="22"/>
          <w:lang w:val="da-DK" w:eastAsia="da-DK"/>
        </w:rPr>
      </w:pPr>
      <w:r>
        <w:rPr>
          <w:noProof/>
          <w:lang w:val="da-DK"/>
        </w:rPr>
        <w:t>7.4</w:t>
      </w:r>
      <w:r>
        <w:rPr>
          <w:rFonts w:eastAsiaTheme="minorEastAsia"/>
          <w:noProof/>
          <w:color w:val="auto"/>
          <w:sz w:val="22"/>
          <w:lang w:val="da-DK" w:eastAsia="da-DK"/>
        </w:rPr>
        <w:tab/>
      </w:r>
      <w:r>
        <w:rPr>
          <w:noProof/>
          <w:lang w:val="da-DK"/>
        </w:rPr>
        <w:t>Revisoroplysninger</w:t>
      </w:r>
      <w:r>
        <w:rPr>
          <w:noProof/>
          <w:lang w:val="da-DK"/>
        </w:rPr>
        <w:tab/>
      </w:r>
      <w:r>
        <w:rPr>
          <w:noProof/>
        </w:rPr>
        <w:fldChar w:fldCharType="begin"/>
      </w:r>
      <w:r>
        <w:rPr>
          <w:noProof/>
          <w:lang w:val="da-DK"/>
        </w:rPr>
        <w:instrText xml:space="preserve"> PAGEREF _Toc133229525 \h </w:instrText>
      </w:r>
      <w:r>
        <w:rPr>
          <w:noProof/>
        </w:rPr>
      </w:r>
      <w:r>
        <w:rPr>
          <w:noProof/>
        </w:rPr>
        <w:fldChar w:fldCharType="separate"/>
      </w:r>
      <w:r>
        <w:rPr>
          <w:noProof/>
          <w:lang w:val="da-DK"/>
        </w:rPr>
        <w:t>69</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8</w:t>
      </w:r>
      <w:r>
        <w:rPr>
          <w:rFonts w:asciiTheme="minorHAnsi" w:eastAsiaTheme="minorEastAsia" w:hAnsiTheme="minorHAnsi"/>
          <w:noProof/>
          <w:color w:val="auto"/>
          <w:lang w:val="da-DK" w:eastAsia="da-DK"/>
        </w:rPr>
        <w:tab/>
      </w:r>
      <w:r>
        <w:rPr>
          <w:noProof/>
          <w:lang w:val="da-DK"/>
        </w:rPr>
        <w:t>Transaktionsanalyse</w:t>
      </w:r>
      <w:r>
        <w:rPr>
          <w:noProof/>
          <w:lang w:val="da-DK"/>
        </w:rPr>
        <w:tab/>
      </w:r>
      <w:r>
        <w:rPr>
          <w:noProof/>
        </w:rPr>
        <w:fldChar w:fldCharType="begin"/>
      </w:r>
      <w:r>
        <w:rPr>
          <w:noProof/>
          <w:lang w:val="da-DK"/>
        </w:rPr>
        <w:instrText xml:space="preserve"> PAGEREF _Toc133229526 \h </w:instrText>
      </w:r>
      <w:r>
        <w:rPr>
          <w:noProof/>
        </w:rPr>
      </w:r>
      <w:r>
        <w:rPr>
          <w:noProof/>
        </w:rPr>
        <w:fldChar w:fldCharType="separate"/>
      </w:r>
      <w:r>
        <w:rPr>
          <w:noProof/>
          <w:lang w:val="da-DK"/>
        </w:rPr>
        <w:t>69</w:t>
      </w:r>
      <w:r>
        <w:rPr>
          <w:noProof/>
        </w:rPr>
        <w:fldChar w:fldCharType="end"/>
      </w:r>
    </w:p>
    <w:p>
      <w:pPr>
        <w:pStyle w:val="Indholdsfortegnelse2"/>
        <w:rPr>
          <w:rFonts w:eastAsiaTheme="minorEastAsia"/>
          <w:noProof/>
          <w:color w:val="auto"/>
          <w:sz w:val="22"/>
          <w:lang w:val="da-DK" w:eastAsia="da-DK"/>
        </w:rPr>
      </w:pPr>
      <w:r>
        <w:rPr>
          <w:noProof/>
          <w:lang w:val="da-DK"/>
        </w:rPr>
        <w:t>8.1</w:t>
      </w:r>
      <w:r>
        <w:rPr>
          <w:rFonts w:eastAsiaTheme="minorEastAsia"/>
          <w:noProof/>
          <w:color w:val="auto"/>
          <w:sz w:val="22"/>
          <w:lang w:val="da-DK" w:eastAsia="da-DK"/>
        </w:rPr>
        <w:tab/>
      </w:r>
      <w:r>
        <w:rPr>
          <w:noProof/>
          <w:lang w:val="da-DK"/>
        </w:rPr>
        <w:t>Indledende analyse</w:t>
      </w:r>
      <w:r>
        <w:rPr>
          <w:noProof/>
          <w:lang w:val="da-DK"/>
        </w:rPr>
        <w:tab/>
      </w:r>
      <w:r>
        <w:rPr>
          <w:noProof/>
        </w:rPr>
        <w:fldChar w:fldCharType="begin"/>
      </w:r>
      <w:r>
        <w:rPr>
          <w:noProof/>
          <w:lang w:val="da-DK"/>
        </w:rPr>
        <w:instrText xml:space="preserve"> PAGEREF _Toc133229527 \h </w:instrText>
      </w:r>
      <w:r>
        <w:rPr>
          <w:noProof/>
        </w:rPr>
      </w:r>
      <w:r>
        <w:rPr>
          <w:noProof/>
        </w:rPr>
        <w:fldChar w:fldCharType="separate"/>
      </w:r>
      <w:r>
        <w:rPr>
          <w:noProof/>
          <w:lang w:val="da-DK"/>
        </w:rPr>
        <w:t>70</w:t>
      </w:r>
      <w:r>
        <w:rPr>
          <w:noProof/>
        </w:rPr>
        <w:fldChar w:fldCharType="end"/>
      </w:r>
    </w:p>
    <w:p>
      <w:pPr>
        <w:pStyle w:val="Indholdsfortegnelse2"/>
        <w:rPr>
          <w:rFonts w:eastAsiaTheme="minorEastAsia"/>
          <w:noProof/>
          <w:color w:val="auto"/>
          <w:sz w:val="22"/>
          <w:lang w:val="da-DK" w:eastAsia="da-DK"/>
        </w:rPr>
      </w:pPr>
      <w:r>
        <w:rPr>
          <w:noProof/>
          <w:lang w:val="da-DK"/>
        </w:rPr>
        <w:t>8.2</w:t>
      </w:r>
      <w:r>
        <w:rPr>
          <w:rFonts w:eastAsiaTheme="minorEastAsia"/>
          <w:noProof/>
          <w:color w:val="auto"/>
          <w:sz w:val="22"/>
          <w:lang w:val="da-DK" w:eastAsia="da-DK"/>
        </w:rPr>
        <w:tab/>
      </w:r>
      <w:r>
        <w:rPr>
          <w:noProof/>
          <w:lang w:val="da-DK"/>
        </w:rPr>
        <w:t>Analyse af handlinger</w:t>
      </w:r>
      <w:r>
        <w:rPr>
          <w:noProof/>
          <w:lang w:val="da-DK"/>
        </w:rPr>
        <w:tab/>
      </w:r>
      <w:r>
        <w:rPr>
          <w:noProof/>
        </w:rPr>
        <w:fldChar w:fldCharType="begin"/>
      </w:r>
      <w:r>
        <w:rPr>
          <w:noProof/>
          <w:lang w:val="da-DK"/>
        </w:rPr>
        <w:instrText xml:space="preserve"> PAGEREF _Toc133229528 \h </w:instrText>
      </w:r>
      <w:r>
        <w:rPr>
          <w:noProof/>
        </w:rPr>
      </w:r>
      <w:r>
        <w:rPr>
          <w:noProof/>
        </w:rPr>
        <w:fldChar w:fldCharType="separate"/>
      </w:r>
      <w:r>
        <w:rPr>
          <w:noProof/>
          <w:lang w:val="da-DK"/>
        </w:rPr>
        <w:t>71</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9</w:t>
      </w:r>
      <w:r>
        <w:rPr>
          <w:rFonts w:asciiTheme="minorHAnsi" w:eastAsiaTheme="minorEastAsia" w:hAnsiTheme="minorHAnsi"/>
          <w:noProof/>
          <w:color w:val="auto"/>
          <w:lang w:val="da-DK" w:eastAsia="da-DK"/>
        </w:rPr>
        <w:tab/>
      </w:r>
      <w:r>
        <w:rPr>
          <w:noProof/>
          <w:lang w:val="da-DK"/>
        </w:rPr>
        <w:t>Opdatering</w:t>
      </w:r>
      <w:r>
        <w:rPr>
          <w:noProof/>
          <w:lang w:val="da-DK"/>
        </w:rPr>
        <w:tab/>
      </w:r>
      <w:r>
        <w:rPr>
          <w:noProof/>
        </w:rPr>
        <w:fldChar w:fldCharType="begin"/>
      </w:r>
      <w:r>
        <w:rPr>
          <w:noProof/>
          <w:lang w:val="da-DK"/>
        </w:rPr>
        <w:instrText xml:space="preserve"> PAGEREF _Toc133229529 \h </w:instrText>
      </w:r>
      <w:r>
        <w:rPr>
          <w:noProof/>
        </w:rPr>
      </w:r>
      <w:r>
        <w:rPr>
          <w:noProof/>
        </w:rPr>
        <w:fldChar w:fldCharType="separate"/>
      </w:r>
      <w:r>
        <w:rPr>
          <w:noProof/>
          <w:lang w:val="da-DK"/>
        </w:rPr>
        <w:t>76</w:t>
      </w:r>
      <w:r>
        <w:rPr>
          <w:noProof/>
        </w:rPr>
        <w:fldChar w:fldCharType="end"/>
      </w:r>
    </w:p>
    <w:p>
      <w:pPr>
        <w:pStyle w:val="Indholdsfortegnelse2"/>
        <w:rPr>
          <w:rFonts w:eastAsiaTheme="minorEastAsia"/>
          <w:noProof/>
          <w:color w:val="auto"/>
          <w:sz w:val="22"/>
          <w:lang w:val="da-DK" w:eastAsia="da-DK"/>
        </w:rPr>
      </w:pPr>
      <w:r>
        <w:rPr>
          <w:noProof/>
          <w:lang w:val="da-DK"/>
        </w:rPr>
        <w:t>9.1</w:t>
      </w:r>
      <w:r>
        <w:rPr>
          <w:rFonts w:eastAsiaTheme="minorEastAsia"/>
          <w:noProof/>
          <w:color w:val="auto"/>
          <w:sz w:val="22"/>
          <w:lang w:val="da-DK" w:eastAsia="da-DK"/>
        </w:rPr>
        <w:tab/>
      </w:r>
      <w:r>
        <w:rPr>
          <w:noProof/>
          <w:lang w:val="da-DK"/>
        </w:rPr>
        <w:t>Vejledningstekster</w:t>
      </w:r>
      <w:r>
        <w:rPr>
          <w:noProof/>
          <w:lang w:val="da-DK"/>
        </w:rPr>
        <w:tab/>
      </w:r>
      <w:r>
        <w:rPr>
          <w:noProof/>
        </w:rPr>
        <w:fldChar w:fldCharType="begin"/>
      </w:r>
      <w:r>
        <w:rPr>
          <w:noProof/>
          <w:lang w:val="da-DK"/>
        </w:rPr>
        <w:instrText xml:space="preserve"> PAGEREF _Toc133229530 \h </w:instrText>
      </w:r>
      <w:r>
        <w:rPr>
          <w:noProof/>
        </w:rPr>
      </w:r>
      <w:r>
        <w:rPr>
          <w:noProof/>
        </w:rPr>
        <w:fldChar w:fldCharType="separate"/>
      </w:r>
      <w:r>
        <w:rPr>
          <w:noProof/>
          <w:lang w:val="da-DK"/>
        </w:rPr>
        <w:t>76</w:t>
      </w:r>
      <w:r>
        <w:rPr>
          <w:noProof/>
        </w:rPr>
        <w:fldChar w:fldCharType="end"/>
      </w:r>
    </w:p>
    <w:p>
      <w:pPr>
        <w:pStyle w:val="Indholdsfortegnelse2"/>
        <w:rPr>
          <w:rFonts w:eastAsiaTheme="minorEastAsia"/>
          <w:noProof/>
          <w:color w:val="auto"/>
          <w:sz w:val="22"/>
          <w:lang w:val="da-DK" w:eastAsia="da-DK"/>
        </w:rPr>
      </w:pPr>
      <w:r>
        <w:rPr>
          <w:noProof/>
          <w:lang w:val="da-DK"/>
        </w:rPr>
        <w:t>9.2</w:t>
      </w:r>
      <w:r>
        <w:rPr>
          <w:rFonts w:eastAsiaTheme="minorEastAsia"/>
          <w:noProof/>
          <w:color w:val="auto"/>
          <w:sz w:val="22"/>
          <w:lang w:val="da-DK" w:eastAsia="da-DK"/>
        </w:rPr>
        <w:tab/>
      </w:r>
      <w:r>
        <w:rPr>
          <w:noProof/>
          <w:lang w:val="da-DK"/>
        </w:rPr>
        <w:t>Tjeklister</w:t>
      </w:r>
      <w:r>
        <w:rPr>
          <w:noProof/>
          <w:lang w:val="da-DK"/>
        </w:rPr>
        <w:tab/>
      </w:r>
      <w:r>
        <w:rPr>
          <w:noProof/>
        </w:rPr>
        <w:fldChar w:fldCharType="begin"/>
      </w:r>
      <w:r>
        <w:rPr>
          <w:noProof/>
          <w:lang w:val="da-DK"/>
        </w:rPr>
        <w:instrText xml:space="preserve"> PAGEREF _Toc133229531 \h </w:instrText>
      </w:r>
      <w:r>
        <w:rPr>
          <w:noProof/>
        </w:rPr>
      </w:r>
      <w:r>
        <w:rPr>
          <w:noProof/>
        </w:rPr>
        <w:fldChar w:fldCharType="separate"/>
      </w:r>
      <w:r>
        <w:rPr>
          <w:noProof/>
          <w:lang w:val="da-DK"/>
        </w:rPr>
        <w:t>76</w:t>
      </w:r>
      <w:r>
        <w:rPr>
          <w:noProof/>
        </w:rPr>
        <w:fldChar w:fldCharType="end"/>
      </w:r>
    </w:p>
    <w:p>
      <w:pPr>
        <w:pStyle w:val="Indholdsfortegnelse3"/>
        <w:rPr>
          <w:rFonts w:eastAsiaTheme="minorEastAsia"/>
          <w:noProof/>
          <w:color w:val="auto"/>
          <w:sz w:val="22"/>
          <w:lang w:val="da-DK" w:eastAsia="da-DK"/>
        </w:rPr>
      </w:pPr>
      <w:r>
        <w:rPr>
          <w:noProof/>
          <w:lang w:val="da-DK"/>
        </w:rPr>
        <w:t>9.2.1</w:t>
      </w:r>
      <w:r>
        <w:rPr>
          <w:rFonts w:eastAsiaTheme="minorEastAsia"/>
          <w:noProof/>
          <w:color w:val="auto"/>
          <w:sz w:val="22"/>
          <w:lang w:val="da-DK" w:eastAsia="da-DK"/>
        </w:rPr>
        <w:tab/>
      </w:r>
      <w:r>
        <w:rPr>
          <w:noProof/>
          <w:lang w:val="da-DK"/>
        </w:rPr>
        <w:t>Nyt regnskabsår</w:t>
      </w:r>
      <w:r>
        <w:rPr>
          <w:noProof/>
          <w:lang w:val="da-DK"/>
        </w:rPr>
        <w:tab/>
      </w:r>
      <w:r>
        <w:rPr>
          <w:noProof/>
        </w:rPr>
        <w:fldChar w:fldCharType="begin"/>
      </w:r>
      <w:r>
        <w:rPr>
          <w:noProof/>
          <w:lang w:val="da-DK"/>
        </w:rPr>
        <w:instrText xml:space="preserve"> PAGEREF _Toc133229532 \h </w:instrText>
      </w:r>
      <w:r>
        <w:rPr>
          <w:noProof/>
        </w:rPr>
      </w:r>
      <w:r>
        <w:rPr>
          <w:noProof/>
        </w:rPr>
        <w:fldChar w:fldCharType="separate"/>
      </w:r>
      <w:r>
        <w:rPr>
          <w:noProof/>
          <w:lang w:val="da-DK"/>
        </w:rPr>
        <w:t>76</w:t>
      </w:r>
      <w:r>
        <w:rPr>
          <w:noProof/>
        </w:rPr>
        <w:fldChar w:fldCharType="end"/>
      </w:r>
    </w:p>
    <w:p>
      <w:pPr>
        <w:pStyle w:val="Indholdsfortegnelse3"/>
        <w:rPr>
          <w:rFonts w:eastAsiaTheme="minorEastAsia"/>
          <w:noProof/>
          <w:color w:val="auto"/>
          <w:sz w:val="22"/>
          <w:lang w:val="da-DK" w:eastAsia="da-DK"/>
        </w:rPr>
      </w:pPr>
      <w:r>
        <w:rPr>
          <w:noProof/>
          <w:lang w:val="da-DK"/>
        </w:rPr>
        <w:t>9.2.2</w:t>
      </w:r>
      <w:r>
        <w:rPr>
          <w:rFonts w:eastAsiaTheme="minorEastAsia"/>
          <w:noProof/>
          <w:color w:val="auto"/>
          <w:sz w:val="22"/>
          <w:lang w:val="da-DK" w:eastAsia="da-DK"/>
        </w:rPr>
        <w:tab/>
      </w:r>
      <w:r>
        <w:rPr>
          <w:noProof/>
          <w:lang w:val="da-DK"/>
        </w:rPr>
        <w:t>Manuel opdatering</w:t>
      </w:r>
      <w:r>
        <w:rPr>
          <w:noProof/>
          <w:lang w:val="da-DK"/>
        </w:rPr>
        <w:tab/>
      </w:r>
      <w:r>
        <w:rPr>
          <w:noProof/>
        </w:rPr>
        <w:fldChar w:fldCharType="begin"/>
      </w:r>
      <w:r>
        <w:rPr>
          <w:noProof/>
          <w:lang w:val="da-DK"/>
        </w:rPr>
        <w:instrText xml:space="preserve"> PAGEREF _Toc133229533 \h </w:instrText>
      </w:r>
      <w:r>
        <w:rPr>
          <w:noProof/>
        </w:rPr>
      </w:r>
      <w:r>
        <w:rPr>
          <w:noProof/>
        </w:rPr>
        <w:fldChar w:fldCharType="separate"/>
      </w:r>
      <w:r>
        <w:rPr>
          <w:noProof/>
          <w:lang w:val="da-DK"/>
        </w:rPr>
        <w:t>76</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10</w:t>
      </w:r>
      <w:r>
        <w:rPr>
          <w:rFonts w:asciiTheme="minorHAnsi" w:eastAsiaTheme="minorEastAsia" w:hAnsiTheme="minorHAnsi"/>
          <w:noProof/>
          <w:color w:val="auto"/>
          <w:lang w:val="da-DK" w:eastAsia="da-DK"/>
        </w:rPr>
        <w:tab/>
      </w:r>
      <w:r>
        <w:rPr>
          <w:noProof/>
          <w:lang w:val="da-DK"/>
        </w:rPr>
        <w:t>Skabeloner</w:t>
      </w:r>
      <w:r>
        <w:rPr>
          <w:noProof/>
          <w:lang w:val="da-DK"/>
        </w:rPr>
        <w:tab/>
      </w:r>
      <w:r>
        <w:rPr>
          <w:noProof/>
        </w:rPr>
        <w:fldChar w:fldCharType="begin"/>
      </w:r>
      <w:r>
        <w:rPr>
          <w:noProof/>
          <w:lang w:val="da-DK"/>
        </w:rPr>
        <w:instrText xml:space="preserve"> PAGEREF _Toc133229534 \h </w:instrText>
      </w:r>
      <w:r>
        <w:rPr>
          <w:noProof/>
        </w:rPr>
      </w:r>
      <w:r>
        <w:rPr>
          <w:noProof/>
        </w:rPr>
        <w:fldChar w:fldCharType="separate"/>
      </w:r>
      <w:r>
        <w:rPr>
          <w:noProof/>
          <w:lang w:val="da-DK"/>
        </w:rPr>
        <w:t>78</w:t>
      </w:r>
      <w:r>
        <w:rPr>
          <w:noProof/>
        </w:rPr>
        <w:fldChar w:fldCharType="end"/>
      </w:r>
    </w:p>
    <w:p>
      <w:pPr>
        <w:pStyle w:val="Indholdsfortegnelse2"/>
        <w:rPr>
          <w:rFonts w:eastAsiaTheme="minorEastAsia"/>
          <w:noProof/>
          <w:color w:val="auto"/>
          <w:sz w:val="22"/>
          <w:lang w:val="da-DK" w:eastAsia="da-DK"/>
        </w:rPr>
      </w:pPr>
      <w:r>
        <w:rPr>
          <w:noProof/>
          <w:lang w:val="da-DK"/>
        </w:rPr>
        <w:t>10.1</w:t>
      </w:r>
      <w:r>
        <w:rPr>
          <w:rFonts w:eastAsiaTheme="minorEastAsia"/>
          <w:noProof/>
          <w:color w:val="auto"/>
          <w:sz w:val="22"/>
          <w:lang w:val="da-DK" w:eastAsia="da-DK"/>
        </w:rPr>
        <w:tab/>
      </w:r>
      <w:r>
        <w:rPr>
          <w:noProof/>
          <w:lang w:val="da-DK"/>
        </w:rPr>
        <w:t>Klientskabeloner</w:t>
      </w:r>
      <w:r>
        <w:rPr>
          <w:noProof/>
          <w:lang w:val="da-DK"/>
        </w:rPr>
        <w:tab/>
      </w:r>
      <w:r>
        <w:rPr>
          <w:noProof/>
        </w:rPr>
        <w:fldChar w:fldCharType="begin"/>
      </w:r>
      <w:r>
        <w:rPr>
          <w:noProof/>
          <w:lang w:val="da-DK"/>
        </w:rPr>
        <w:instrText xml:space="preserve"> PAGEREF _Toc133229535 \h </w:instrText>
      </w:r>
      <w:r>
        <w:rPr>
          <w:noProof/>
        </w:rPr>
      </w:r>
      <w:r>
        <w:rPr>
          <w:noProof/>
        </w:rPr>
        <w:fldChar w:fldCharType="separate"/>
      </w:r>
      <w:r>
        <w:rPr>
          <w:noProof/>
          <w:lang w:val="da-DK"/>
        </w:rPr>
        <w:t>78</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10.1.1</w:t>
      </w:r>
      <w:r>
        <w:rPr>
          <w:rFonts w:eastAsiaTheme="minorEastAsia"/>
          <w:noProof/>
          <w:color w:val="auto"/>
          <w:sz w:val="22"/>
          <w:lang w:val="da-DK" w:eastAsia="da-DK"/>
        </w:rPr>
        <w:tab/>
      </w:r>
      <w:r>
        <w:rPr>
          <w:noProof/>
          <w:lang w:val="da-DK"/>
        </w:rPr>
        <w:t>Oprettelse af klientskabelon</w:t>
      </w:r>
      <w:r>
        <w:rPr>
          <w:noProof/>
          <w:lang w:val="da-DK"/>
        </w:rPr>
        <w:tab/>
      </w:r>
      <w:r>
        <w:rPr>
          <w:noProof/>
        </w:rPr>
        <w:fldChar w:fldCharType="begin"/>
      </w:r>
      <w:r>
        <w:rPr>
          <w:noProof/>
          <w:lang w:val="da-DK"/>
        </w:rPr>
        <w:instrText xml:space="preserve"> PAGEREF _Toc133229536 \h </w:instrText>
      </w:r>
      <w:r>
        <w:rPr>
          <w:noProof/>
        </w:rPr>
      </w:r>
      <w:r>
        <w:rPr>
          <w:noProof/>
        </w:rPr>
        <w:fldChar w:fldCharType="separate"/>
      </w:r>
      <w:r>
        <w:rPr>
          <w:noProof/>
          <w:lang w:val="da-DK"/>
        </w:rPr>
        <w:t>78</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10.1.2</w:t>
      </w:r>
      <w:r>
        <w:rPr>
          <w:rFonts w:eastAsiaTheme="minorEastAsia"/>
          <w:noProof/>
          <w:color w:val="auto"/>
          <w:sz w:val="22"/>
          <w:lang w:val="da-DK" w:eastAsia="da-DK"/>
        </w:rPr>
        <w:tab/>
      </w:r>
      <w:r>
        <w:rPr>
          <w:noProof/>
          <w:lang w:val="da-DK"/>
        </w:rPr>
        <w:t>Indlæsning af klientskabelon</w:t>
      </w:r>
      <w:r>
        <w:rPr>
          <w:noProof/>
          <w:lang w:val="da-DK"/>
        </w:rPr>
        <w:tab/>
      </w:r>
      <w:r>
        <w:rPr>
          <w:noProof/>
        </w:rPr>
        <w:fldChar w:fldCharType="begin"/>
      </w:r>
      <w:r>
        <w:rPr>
          <w:noProof/>
          <w:lang w:val="da-DK"/>
        </w:rPr>
        <w:instrText xml:space="preserve"> PAGEREF _Toc133229537 \h </w:instrText>
      </w:r>
      <w:r>
        <w:rPr>
          <w:noProof/>
        </w:rPr>
      </w:r>
      <w:r>
        <w:rPr>
          <w:noProof/>
        </w:rPr>
        <w:fldChar w:fldCharType="separate"/>
      </w:r>
      <w:r>
        <w:rPr>
          <w:noProof/>
          <w:lang w:val="da-DK"/>
        </w:rPr>
        <w:t>78</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10.1.3</w:t>
      </w:r>
      <w:r>
        <w:rPr>
          <w:rFonts w:eastAsiaTheme="minorEastAsia"/>
          <w:noProof/>
          <w:color w:val="auto"/>
          <w:sz w:val="22"/>
          <w:lang w:val="da-DK" w:eastAsia="da-DK"/>
        </w:rPr>
        <w:tab/>
      </w:r>
      <w:r>
        <w:rPr>
          <w:noProof/>
          <w:lang w:val="da-DK"/>
        </w:rPr>
        <w:t>Redigering af klientskabelon</w:t>
      </w:r>
      <w:r>
        <w:rPr>
          <w:noProof/>
          <w:lang w:val="da-DK"/>
        </w:rPr>
        <w:tab/>
      </w:r>
      <w:r>
        <w:rPr>
          <w:noProof/>
        </w:rPr>
        <w:fldChar w:fldCharType="begin"/>
      </w:r>
      <w:r>
        <w:rPr>
          <w:noProof/>
          <w:lang w:val="da-DK"/>
        </w:rPr>
        <w:instrText xml:space="preserve"> PAGEREF _Toc133229538 \h </w:instrText>
      </w:r>
      <w:r>
        <w:rPr>
          <w:noProof/>
        </w:rPr>
      </w:r>
      <w:r>
        <w:rPr>
          <w:noProof/>
        </w:rPr>
        <w:fldChar w:fldCharType="separate"/>
      </w:r>
      <w:r>
        <w:rPr>
          <w:noProof/>
          <w:lang w:val="da-DK"/>
        </w:rPr>
        <w:t>79</w:t>
      </w:r>
      <w:r>
        <w:rPr>
          <w:noProof/>
        </w:rPr>
        <w:fldChar w:fldCharType="end"/>
      </w:r>
    </w:p>
    <w:p>
      <w:pPr>
        <w:pStyle w:val="Indholdsfortegnelse2"/>
        <w:rPr>
          <w:rFonts w:eastAsiaTheme="minorEastAsia"/>
          <w:noProof/>
          <w:color w:val="auto"/>
          <w:sz w:val="22"/>
          <w:lang w:val="da-DK" w:eastAsia="da-DK"/>
        </w:rPr>
      </w:pPr>
      <w:r>
        <w:rPr>
          <w:noProof/>
          <w:lang w:val="da-DK"/>
        </w:rPr>
        <w:t>10.2</w:t>
      </w:r>
      <w:r>
        <w:rPr>
          <w:rFonts w:eastAsiaTheme="minorEastAsia"/>
          <w:noProof/>
          <w:color w:val="auto"/>
          <w:sz w:val="22"/>
          <w:lang w:val="da-DK" w:eastAsia="da-DK"/>
        </w:rPr>
        <w:tab/>
      </w:r>
      <w:r>
        <w:rPr>
          <w:noProof/>
          <w:lang w:val="da-DK"/>
        </w:rPr>
        <w:t>Egne tekstsamlinger (forhåndsdefineret tekster)</w:t>
      </w:r>
      <w:r>
        <w:rPr>
          <w:noProof/>
          <w:lang w:val="da-DK"/>
        </w:rPr>
        <w:tab/>
      </w:r>
      <w:r>
        <w:rPr>
          <w:noProof/>
        </w:rPr>
        <w:fldChar w:fldCharType="begin"/>
      </w:r>
      <w:r>
        <w:rPr>
          <w:noProof/>
          <w:lang w:val="da-DK"/>
        </w:rPr>
        <w:instrText xml:space="preserve"> PAGEREF _Toc133229539 \h </w:instrText>
      </w:r>
      <w:r>
        <w:rPr>
          <w:noProof/>
        </w:rPr>
      </w:r>
      <w:r>
        <w:rPr>
          <w:noProof/>
        </w:rPr>
        <w:fldChar w:fldCharType="separate"/>
      </w:r>
      <w:r>
        <w:rPr>
          <w:noProof/>
          <w:lang w:val="da-DK"/>
        </w:rPr>
        <w:t>79</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10.2.1</w:t>
      </w:r>
      <w:r>
        <w:rPr>
          <w:rFonts w:eastAsiaTheme="minorEastAsia"/>
          <w:noProof/>
          <w:color w:val="auto"/>
          <w:sz w:val="22"/>
          <w:lang w:val="da-DK" w:eastAsia="da-DK"/>
        </w:rPr>
        <w:tab/>
      </w:r>
      <w:r>
        <w:rPr>
          <w:noProof/>
          <w:lang w:val="da-DK"/>
        </w:rPr>
        <w:t>Rettigheder</w:t>
      </w:r>
      <w:r>
        <w:rPr>
          <w:noProof/>
          <w:lang w:val="da-DK"/>
        </w:rPr>
        <w:tab/>
      </w:r>
      <w:r>
        <w:rPr>
          <w:noProof/>
        </w:rPr>
        <w:fldChar w:fldCharType="begin"/>
      </w:r>
      <w:r>
        <w:rPr>
          <w:noProof/>
          <w:lang w:val="da-DK"/>
        </w:rPr>
        <w:instrText xml:space="preserve"> PAGEREF _Toc133229540 \h </w:instrText>
      </w:r>
      <w:r>
        <w:rPr>
          <w:noProof/>
        </w:rPr>
      </w:r>
      <w:r>
        <w:rPr>
          <w:noProof/>
        </w:rPr>
        <w:fldChar w:fldCharType="separate"/>
      </w:r>
      <w:r>
        <w:rPr>
          <w:noProof/>
          <w:lang w:val="da-DK"/>
        </w:rPr>
        <w:t>80</w:t>
      </w:r>
      <w:r>
        <w:rPr>
          <w:noProof/>
        </w:rPr>
        <w:fldChar w:fldCharType="end"/>
      </w:r>
    </w:p>
    <w:p>
      <w:pPr>
        <w:pStyle w:val="Indholdsfortegnelse2"/>
        <w:rPr>
          <w:rFonts w:eastAsiaTheme="minorEastAsia"/>
          <w:noProof/>
          <w:color w:val="auto"/>
          <w:sz w:val="22"/>
          <w:lang w:val="da-DK" w:eastAsia="da-DK"/>
        </w:rPr>
      </w:pPr>
      <w:r>
        <w:rPr>
          <w:noProof/>
          <w:lang w:val="da-DK"/>
        </w:rPr>
        <w:t>10.3</w:t>
      </w:r>
      <w:r>
        <w:rPr>
          <w:rFonts w:eastAsiaTheme="minorEastAsia"/>
          <w:noProof/>
          <w:color w:val="auto"/>
          <w:sz w:val="22"/>
          <w:lang w:val="da-DK" w:eastAsia="da-DK"/>
        </w:rPr>
        <w:tab/>
      </w:r>
      <w:r>
        <w:rPr>
          <w:noProof/>
          <w:lang w:val="da-DK"/>
        </w:rPr>
        <w:t>Handlinger</w:t>
      </w:r>
      <w:r>
        <w:rPr>
          <w:noProof/>
          <w:lang w:val="da-DK"/>
        </w:rPr>
        <w:tab/>
      </w:r>
      <w:r>
        <w:rPr>
          <w:noProof/>
        </w:rPr>
        <w:fldChar w:fldCharType="begin"/>
      </w:r>
      <w:r>
        <w:rPr>
          <w:noProof/>
          <w:lang w:val="da-DK"/>
        </w:rPr>
        <w:instrText xml:space="preserve"> PAGEREF _Toc133229541 \h </w:instrText>
      </w:r>
      <w:r>
        <w:rPr>
          <w:noProof/>
        </w:rPr>
      </w:r>
      <w:r>
        <w:rPr>
          <w:noProof/>
        </w:rPr>
        <w:fldChar w:fldCharType="separate"/>
      </w:r>
      <w:r>
        <w:rPr>
          <w:noProof/>
          <w:lang w:val="da-DK"/>
        </w:rPr>
        <w:t>81</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10.3.1</w:t>
      </w:r>
      <w:r>
        <w:rPr>
          <w:rFonts w:eastAsiaTheme="minorEastAsia"/>
          <w:noProof/>
          <w:color w:val="auto"/>
          <w:sz w:val="22"/>
          <w:lang w:val="da-DK" w:eastAsia="da-DK"/>
        </w:rPr>
        <w:tab/>
      </w:r>
      <w:r>
        <w:rPr>
          <w:noProof/>
          <w:lang w:val="da-DK"/>
        </w:rPr>
        <w:t>Indlæsning af handlinger</w:t>
      </w:r>
      <w:r>
        <w:rPr>
          <w:noProof/>
          <w:lang w:val="da-DK"/>
        </w:rPr>
        <w:tab/>
      </w:r>
      <w:r>
        <w:rPr>
          <w:noProof/>
        </w:rPr>
        <w:fldChar w:fldCharType="begin"/>
      </w:r>
      <w:r>
        <w:rPr>
          <w:noProof/>
          <w:lang w:val="da-DK"/>
        </w:rPr>
        <w:instrText xml:space="preserve"> PAGEREF _Toc133229542 \h </w:instrText>
      </w:r>
      <w:r>
        <w:rPr>
          <w:noProof/>
        </w:rPr>
      </w:r>
      <w:r>
        <w:rPr>
          <w:noProof/>
        </w:rPr>
        <w:fldChar w:fldCharType="separate"/>
      </w:r>
      <w:r>
        <w:rPr>
          <w:noProof/>
          <w:lang w:val="da-DK"/>
        </w:rPr>
        <w:t>82</w:t>
      </w:r>
      <w:r>
        <w:rPr>
          <w:noProof/>
        </w:rPr>
        <w:fldChar w:fldCharType="end"/>
      </w:r>
    </w:p>
    <w:p>
      <w:pPr>
        <w:pStyle w:val="Indholdsfortegnelse2"/>
        <w:rPr>
          <w:rFonts w:eastAsiaTheme="minorEastAsia"/>
          <w:noProof/>
          <w:color w:val="auto"/>
          <w:sz w:val="22"/>
          <w:lang w:val="da-DK" w:eastAsia="da-DK"/>
        </w:rPr>
      </w:pPr>
      <w:r>
        <w:rPr>
          <w:noProof/>
          <w:lang w:val="da-DK" w:eastAsia="da-DK"/>
        </w:rPr>
        <w:t>10.4</w:t>
      </w:r>
      <w:r>
        <w:rPr>
          <w:rFonts w:eastAsiaTheme="minorEastAsia"/>
          <w:noProof/>
          <w:color w:val="auto"/>
          <w:sz w:val="22"/>
          <w:lang w:val="da-DK" w:eastAsia="da-DK"/>
        </w:rPr>
        <w:tab/>
      </w:r>
      <w:r>
        <w:rPr>
          <w:noProof/>
          <w:lang w:val="da-DK" w:eastAsia="da-DK"/>
        </w:rPr>
        <w:t>Tekstbehandlingsskabeloner</w:t>
      </w:r>
      <w:r>
        <w:rPr>
          <w:noProof/>
          <w:lang w:val="da-DK"/>
        </w:rPr>
        <w:tab/>
      </w:r>
      <w:r>
        <w:rPr>
          <w:noProof/>
        </w:rPr>
        <w:fldChar w:fldCharType="begin"/>
      </w:r>
      <w:r>
        <w:rPr>
          <w:noProof/>
          <w:lang w:val="da-DK"/>
        </w:rPr>
        <w:instrText xml:space="preserve"> PAGEREF _Toc133229543 \h </w:instrText>
      </w:r>
      <w:r>
        <w:rPr>
          <w:noProof/>
        </w:rPr>
      </w:r>
      <w:r>
        <w:rPr>
          <w:noProof/>
        </w:rPr>
        <w:fldChar w:fldCharType="separate"/>
      </w:r>
      <w:r>
        <w:rPr>
          <w:noProof/>
          <w:lang w:val="da-DK"/>
        </w:rPr>
        <w:t>83</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10.4.1</w:t>
      </w:r>
      <w:r>
        <w:rPr>
          <w:rFonts w:eastAsiaTheme="minorEastAsia"/>
          <w:noProof/>
          <w:color w:val="auto"/>
          <w:sz w:val="22"/>
          <w:lang w:val="da-DK" w:eastAsia="da-DK"/>
        </w:rPr>
        <w:tab/>
      </w:r>
      <w:r>
        <w:rPr>
          <w:noProof/>
          <w:lang w:val="da-DK"/>
        </w:rPr>
        <w:t>Oprettelse af klientskabelon</w:t>
      </w:r>
      <w:r>
        <w:rPr>
          <w:noProof/>
          <w:lang w:val="da-DK"/>
        </w:rPr>
        <w:tab/>
      </w:r>
      <w:r>
        <w:rPr>
          <w:noProof/>
        </w:rPr>
        <w:fldChar w:fldCharType="begin"/>
      </w:r>
      <w:r>
        <w:rPr>
          <w:noProof/>
          <w:lang w:val="da-DK"/>
        </w:rPr>
        <w:instrText xml:space="preserve"> PAGEREF _Toc133229544 \h </w:instrText>
      </w:r>
      <w:r>
        <w:rPr>
          <w:noProof/>
        </w:rPr>
      </w:r>
      <w:r>
        <w:rPr>
          <w:noProof/>
        </w:rPr>
        <w:fldChar w:fldCharType="separate"/>
      </w:r>
      <w:r>
        <w:rPr>
          <w:noProof/>
          <w:lang w:val="da-DK"/>
        </w:rPr>
        <w:t>83</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10.4.2</w:t>
      </w:r>
      <w:r>
        <w:rPr>
          <w:rFonts w:eastAsiaTheme="minorEastAsia"/>
          <w:noProof/>
          <w:color w:val="auto"/>
          <w:sz w:val="22"/>
          <w:lang w:val="da-DK" w:eastAsia="da-DK"/>
        </w:rPr>
        <w:tab/>
      </w:r>
      <w:r>
        <w:rPr>
          <w:noProof/>
          <w:lang w:val="da-DK"/>
        </w:rPr>
        <w:t>Indlæsning af tekstskabeloner</w:t>
      </w:r>
      <w:r>
        <w:rPr>
          <w:noProof/>
          <w:lang w:val="da-DK"/>
        </w:rPr>
        <w:tab/>
      </w:r>
      <w:r>
        <w:rPr>
          <w:noProof/>
        </w:rPr>
        <w:fldChar w:fldCharType="begin"/>
      </w:r>
      <w:r>
        <w:rPr>
          <w:noProof/>
          <w:lang w:val="da-DK"/>
        </w:rPr>
        <w:instrText xml:space="preserve"> PAGEREF _Toc133229545 \h </w:instrText>
      </w:r>
      <w:r>
        <w:rPr>
          <w:noProof/>
        </w:rPr>
      </w:r>
      <w:r>
        <w:rPr>
          <w:noProof/>
        </w:rPr>
        <w:fldChar w:fldCharType="separate"/>
      </w:r>
      <w:r>
        <w:rPr>
          <w:noProof/>
          <w:lang w:val="da-DK"/>
        </w:rPr>
        <w:t>85</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10.4.3</w:t>
      </w:r>
      <w:r>
        <w:rPr>
          <w:rFonts w:eastAsiaTheme="minorEastAsia"/>
          <w:noProof/>
          <w:color w:val="auto"/>
          <w:sz w:val="22"/>
          <w:lang w:val="da-DK" w:eastAsia="da-DK"/>
        </w:rPr>
        <w:tab/>
      </w:r>
      <w:r>
        <w:rPr>
          <w:noProof/>
          <w:lang w:val="da-DK"/>
        </w:rPr>
        <w:t>Redigering af tekstbehandlingsskabeloner</w:t>
      </w:r>
      <w:r>
        <w:rPr>
          <w:noProof/>
          <w:lang w:val="da-DK"/>
        </w:rPr>
        <w:tab/>
      </w:r>
      <w:r>
        <w:rPr>
          <w:noProof/>
        </w:rPr>
        <w:fldChar w:fldCharType="begin"/>
      </w:r>
      <w:r>
        <w:rPr>
          <w:noProof/>
          <w:lang w:val="da-DK"/>
        </w:rPr>
        <w:instrText xml:space="preserve"> PAGEREF _Toc133229546 \h </w:instrText>
      </w:r>
      <w:r>
        <w:rPr>
          <w:noProof/>
        </w:rPr>
      </w:r>
      <w:r>
        <w:rPr>
          <w:noProof/>
        </w:rPr>
        <w:fldChar w:fldCharType="separate"/>
      </w:r>
      <w:r>
        <w:rPr>
          <w:noProof/>
          <w:lang w:val="da-DK"/>
        </w:rPr>
        <w:t>86</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11</w:t>
      </w:r>
      <w:r>
        <w:rPr>
          <w:rFonts w:asciiTheme="minorHAnsi" w:eastAsiaTheme="minorEastAsia" w:hAnsiTheme="minorHAnsi"/>
          <w:noProof/>
          <w:color w:val="auto"/>
          <w:lang w:val="da-DK" w:eastAsia="da-DK"/>
        </w:rPr>
        <w:tab/>
      </w:r>
      <w:r>
        <w:rPr>
          <w:noProof/>
          <w:lang w:val="da-DK"/>
        </w:rPr>
        <w:t>Genvejstaster</w:t>
      </w:r>
      <w:r>
        <w:rPr>
          <w:noProof/>
          <w:lang w:val="da-DK"/>
        </w:rPr>
        <w:tab/>
      </w:r>
      <w:r>
        <w:rPr>
          <w:noProof/>
        </w:rPr>
        <w:fldChar w:fldCharType="begin"/>
      </w:r>
      <w:r>
        <w:rPr>
          <w:noProof/>
          <w:lang w:val="da-DK"/>
        </w:rPr>
        <w:instrText xml:space="preserve"> PAGEREF _Toc133229547 \h </w:instrText>
      </w:r>
      <w:r>
        <w:rPr>
          <w:noProof/>
        </w:rPr>
      </w:r>
      <w:r>
        <w:rPr>
          <w:noProof/>
        </w:rPr>
        <w:fldChar w:fldCharType="separate"/>
      </w:r>
      <w:r>
        <w:rPr>
          <w:noProof/>
          <w:lang w:val="da-DK"/>
        </w:rPr>
        <w:t>87</w:t>
      </w:r>
      <w:r>
        <w:rPr>
          <w:noProof/>
        </w:rPr>
        <w:fldChar w:fldCharType="end"/>
      </w:r>
    </w:p>
    <w:p>
      <w:pPr>
        <w:pStyle w:val="Indholdsfortegnelse2"/>
        <w:rPr>
          <w:rFonts w:eastAsiaTheme="minorEastAsia"/>
          <w:noProof/>
          <w:color w:val="auto"/>
          <w:sz w:val="22"/>
          <w:lang w:val="da-DK" w:eastAsia="da-DK"/>
        </w:rPr>
      </w:pPr>
      <w:r>
        <w:rPr>
          <w:noProof/>
          <w:lang w:val="da-DK"/>
        </w:rPr>
        <w:t>11.1</w:t>
      </w:r>
      <w:r>
        <w:rPr>
          <w:rFonts w:eastAsiaTheme="minorEastAsia"/>
          <w:noProof/>
          <w:color w:val="auto"/>
          <w:sz w:val="22"/>
          <w:lang w:val="da-DK" w:eastAsia="da-DK"/>
        </w:rPr>
        <w:tab/>
      </w:r>
      <w:r>
        <w:rPr>
          <w:noProof/>
          <w:lang w:val="da-DK"/>
        </w:rPr>
        <w:t>Godkend flere arbejdsområder  (CTRL + U)</w:t>
      </w:r>
      <w:r>
        <w:rPr>
          <w:noProof/>
          <w:lang w:val="da-DK"/>
        </w:rPr>
        <w:tab/>
      </w:r>
      <w:r>
        <w:rPr>
          <w:noProof/>
        </w:rPr>
        <w:fldChar w:fldCharType="begin"/>
      </w:r>
      <w:r>
        <w:rPr>
          <w:noProof/>
          <w:lang w:val="da-DK"/>
        </w:rPr>
        <w:instrText xml:space="preserve"> PAGEREF _Toc133229548 \h </w:instrText>
      </w:r>
      <w:r>
        <w:rPr>
          <w:noProof/>
        </w:rPr>
      </w:r>
      <w:r>
        <w:rPr>
          <w:noProof/>
        </w:rPr>
        <w:fldChar w:fldCharType="separate"/>
      </w:r>
      <w:r>
        <w:rPr>
          <w:noProof/>
          <w:lang w:val="da-DK"/>
        </w:rPr>
        <w:t>87</w:t>
      </w:r>
      <w:r>
        <w:rPr>
          <w:noProof/>
        </w:rPr>
        <w:fldChar w:fldCharType="end"/>
      </w:r>
    </w:p>
    <w:p>
      <w:pPr>
        <w:pStyle w:val="Indholdsfortegnelse2"/>
        <w:rPr>
          <w:rFonts w:eastAsiaTheme="minorEastAsia"/>
          <w:noProof/>
          <w:color w:val="auto"/>
          <w:sz w:val="22"/>
          <w:lang w:val="da-DK" w:eastAsia="da-DK"/>
        </w:rPr>
      </w:pPr>
      <w:r>
        <w:rPr>
          <w:noProof/>
          <w:lang w:val="da-DK"/>
        </w:rPr>
        <w:t>11.2</w:t>
      </w:r>
      <w:r>
        <w:rPr>
          <w:rFonts w:eastAsiaTheme="minorEastAsia"/>
          <w:noProof/>
          <w:color w:val="auto"/>
          <w:sz w:val="22"/>
          <w:lang w:val="da-DK" w:eastAsia="da-DK"/>
        </w:rPr>
        <w:tab/>
      </w:r>
      <w:r>
        <w:rPr>
          <w:noProof/>
          <w:lang w:val="da-DK"/>
        </w:rPr>
        <w:t>Gem (CTRL + S)</w:t>
      </w:r>
      <w:r>
        <w:rPr>
          <w:noProof/>
          <w:lang w:val="da-DK"/>
        </w:rPr>
        <w:tab/>
      </w:r>
      <w:r>
        <w:rPr>
          <w:noProof/>
        </w:rPr>
        <w:fldChar w:fldCharType="begin"/>
      </w:r>
      <w:r>
        <w:rPr>
          <w:noProof/>
          <w:lang w:val="da-DK"/>
        </w:rPr>
        <w:instrText xml:space="preserve"> PAGEREF _Toc133229549 \h </w:instrText>
      </w:r>
      <w:r>
        <w:rPr>
          <w:noProof/>
        </w:rPr>
      </w:r>
      <w:r>
        <w:rPr>
          <w:noProof/>
        </w:rPr>
        <w:fldChar w:fldCharType="separate"/>
      </w:r>
      <w:r>
        <w:rPr>
          <w:noProof/>
          <w:lang w:val="da-DK"/>
        </w:rPr>
        <w:t>87</w:t>
      </w:r>
      <w:r>
        <w:rPr>
          <w:noProof/>
        </w:rPr>
        <w:fldChar w:fldCharType="end"/>
      </w:r>
    </w:p>
    <w:p>
      <w:pPr>
        <w:pStyle w:val="Indholdsfortegnelse2"/>
        <w:rPr>
          <w:rFonts w:eastAsiaTheme="minorEastAsia"/>
          <w:noProof/>
          <w:color w:val="auto"/>
          <w:sz w:val="22"/>
          <w:lang w:val="da-DK" w:eastAsia="da-DK"/>
        </w:rPr>
      </w:pPr>
      <w:r>
        <w:rPr>
          <w:noProof/>
          <w:lang w:val="da-DK"/>
        </w:rPr>
        <w:t>11.3</w:t>
      </w:r>
      <w:r>
        <w:rPr>
          <w:rFonts w:eastAsiaTheme="minorEastAsia"/>
          <w:noProof/>
          <w:color w:val="auto"/>
          <w:sz w:val="22"/>
          <w:lang w:val="da-DK" w:eastAsia="da-DK"/>
        </w:rPr>
        <w:tab/>
      </w:r>
      <w:r>
        <w:rPr>
          <w:noProof/>
          <w:lang w:val="da-DK"/>
        </w:rPr>
        <w:t>Lommeregner (CTRL + K)</w:t>
      </w:r>
      <w:r>
        <w:rPr>
          <w:noProof/>
          <w:lang w:val="da-DK"/>
        </w:rPr>
        <w:tab/>
      </w:r>
      <w:r>
        <w:rPr>
          <w:noProof/>
        </w:rPr>
        <w:fldChar w:fldCharType="begin"/>
      </w:r>
      <w:r>
        <w:rPr>
          <w:noProof/>
          <w:lang w:val="da-DK"/>
        </w:rPr>
        <w:instrText xml:space="preserve"> PAGEREF _Toc133229550 \h </w:instrText>
      </w:r>
      <w:r>
        <w:rPr>
          <w:noProof/>
        </w:rPr>
      </w:r>
      <w:r>
        <w:rPr>
          <w:noProof/>
        </w:rPr>
        <w:fldChar w:fldCharType="separate"/>
      </w:r>
      <w:r>
        <w:rPr>
          <w:noProof/>
          <w:lang w:val="da-DK"/>
        </w:rPr>
        <w:t>87</w:t>
      </w:r>
      <w:r>
        <w:rPr>
          <w:noProof/>
        </w:rPr>
        <w:fldChar w:fldCharType="end"/>
      </w:r>
    </w:p>
    <w:p>
      <w:pPr>
        <w:pStyle w:val="Indholdsfortegnelse2"/>
        <w:rPr>
          <w:rFonts w:eastAsiaTheme="minorEastAsia"/>
          <w:noProof/>
          <w:color w:val="auto"/>
          <w:sz w:val="22"/>
          <w:lang w:val="da-DK" w:eastAsia="da-DK"/>
        </w:rPr>
      </w:pPr>
      <w:r>
        <w:rPr>
          <w:noProof/>
          <w:lang w:val="da-DK"/>
        </w:rPr>
        <w:t>11.4</w:t>
      </w:r>
      <w:r>
        <w:rPr>
          <w:rFonts w:eastAsiaTheme="minorEastAsia"/>
          <w:noProof/>
          <w:color w:val="auto"/>
          <w:sz w:val="22"/>
          <w:lang w:val="da-DK" w:eastAsia="da-DK"/>
        </w:rPr>
        <w:tab/>
      </w:r>
      <w:r>
        <w:rPr>
          <w:noProof/>
          <w:lang w:val="da-DK"/>
        </w:rPr>
        <w:t>Valg af udskrift (CTRL + P)</w:t>
      </w:r>
      <w:r>
        <w:rPr>
          <w:noProof/>
          <w:lang w:val="da-DK"/>
        </w:rPr>
        <w:tab/>
      </w:r>
      <w:r>
        <w:rPr>
          <w:noProof/>
        </w:rPr>
        <w:fldChar w:fldCharType="begin"/>
      </w:r>
      <w:r>
        <w:rPr>
          <w:noProof/>
          <w:lang w:val="da-DK"/>
        </w:rPr>
        <w:instrText xml:space="preserve"> PAGEREF _Toc133229551 \h </w:instrText>
      </w:r>
      <w:r>
        <w:rPr>
          <w:noProof/>
        </w:rPr>
      </w:r>
      <w:r>
        <w:rPr>
          <w:noProof/>
        </w:rPr>
        <w:fldChar w:fldCharType="separate"/>
      </w:r>
      <w:r>
        <w:rPr>
          <w:noProof/>
          <w:lang w:val="da-DK"/>
        </w:rPr>
        <w:t>88</w:t>
      </w:r>
      <w:r>
        <w:rPr>
          <w:noProof/>
        </w:rPr>
        <w:fldChar w:fldCharType="end"/>
      </w:r>
    </w:p>
    <w:p>
      <w:pPr>
        <w:pStyle w:val="Indholdsfortegnelse2"/>
        <w:rPr>
          <w:rFonts w:eastAsiaTheme="minorEastAsia"/>
          <w:noProof/>
          <w:color w:val="auto"/>
          <w:sz w:val="22"/>
          <w:lang w:val="da-DK" w:eastAsia="da-DK"/>
        </w:rPr>
      </w:pPr>
      <w:r>
        <w:rPr>
          <w:noProof/>
          <w:lang w:val="da-DK"/>
        </w:rPr>
        <w:t>11.5</w:t>
      </w:r>
      <w:r>
        <w:rPr>
          <w:rFonts w:eastAsiaTheme="minorEastAsia"/>
          <w:noProof/>
          <w:color w:val="auto"/>
          <w:sz w:val="22"/>
          <w:lang w:val="da-DK" w:eastAsia="da-DK"/>
        </w:rPr>
        <w:tab/>
      </w:r>
      <w:r>
        <w:rPr>
          <w:noProof/>
          <w:lang w:val="da-DK"/>
        </w:rPr>
        <w:t>Vis udskrift (CTRL + F2)</w:t>
      </w:r>
      <w:r>
        <w:rPr>
          <w:noProof/>
          <w:lang w:val="da-DK"/>
        </w:rPr>
        <w:tab/>
      </w:r>
      <w:r>
        <w:rPr>
          <w:noProof/>
        </w:rPr>
        <w:fldChar w:fldCharType="begin"/>
      </w:r>
      <w:r>
        <w:rPr>
          <w:noProof/>
          <w:lang w:val="da-DK"/>
        </w:rPr>
        <w:instrText xml:space="preserve"> PAGEREF _Toc133229552 \h </w:instrText>
      </w:r>
      <w:r>
        <w:rPr>
          <w:noProof/>
        </w:rPr>
      </w:r>
      <w:r>
        <w:rPr>
          <w:noProof/>
        </w:rPr>
        <w:fldChar w:fldCharType="separate"/>
      </w:r>
      <w:r>
        <w:rPr>
          <w:noProof/>
          <w:lang w:val="da-DK"/>
        </w:rPr>
        <w:t>89</w:t>
      </w:r>
      <w:r>
        <w:rPr>
          <w:noProof/>
        </w:rPr>
        <w:fldChar w:fldCharType="end"/>
      </w:r>
    </w:p>
    <w:p>
      <w:pPr>
        <w:pStyle w:val="Indholdsfortegnelse1"/>
        <w:rPr>
          <w:rFonts w:asciiTheme="minorHAnsi" w:eastAsiaTheme="minorEastAsia" w:hAnsiTheme="minorHAnsi"/>
          <w:noProof/>
          <w:color w:val="auto"/>
          <w:lang w:val="da-DK" w:eastAsia="da-DK"/>
        </w:rPr>
      </w:pPr>
      <w:r>
        <w:rPr>
          <w:noProof/>
          <w:lang w:val="da-DK"/>
        </w:rPr>
        <w:t>12</w:t>
      </w:r>
      <w:r>
        <w:rPr>
          <w:rFonts w:asciiTheme="minorHAnsi" w:eastAsiaTheme="minorEastAsia" w:hAnsiTheme="minorHAnsi"/>
          <w:noProof/>
          <w:color w:val="auto"/>
          <w:lang w:val="da-DK" w:eastAsia="da-DK"/>
        </w:rPr>
        <w:tab/>
      </w:r>
      <w:r>
        <w:rPr>
          <w:noProof/>
          <w:lang w:val="da-DK"/>
        </w:rPr>
        <w:t>Fejlmeddelelser</w:t>
      </w:r>
      <w:r>
        <w:rPr>
          <w:noProof/>
          <w:lang w:val="da-DK"/>
        </w:rPr>
        <w:tab/>
      </w:r>
      <w:r>
        <w:rPr>
          <w:noProof/>
        </w:rPr>
        <w:fldChar w:fldCharType="begin"/>
      </w:r>
      <w:r>
        <w:rPr>
          <w:noProof/>
          <w:lang w:val="da-DK"/>
        </w:rPr>
        <w:instrText xml:space="preserve"> PAGEREF _Toc133229553 \h </w:instrText>
      </w:r>
      <w:r>
        <w:rPr>
          <w:noProof/>
        </w:rPr>
      </w:r>
      <w:r>
        <w:rPr>
          <w:noProof/>
        </w:rPr>
        <w:fldChar w:fldCharType="separate"/>
      </w:r>
      <w:r>
        <w:rPr>
          <w:noProof/>
          <w:lang w:val="da-DK"/>
        </w:rPr>
        <w:t>89</w:t>
      </w:r>
      <w:r>
        <w:rPr>
          <w:noProof/>
        </w:rPr>
        <w:fldChar w:fldCharType="end"/>
      </w:r>
    </w:p>
    <w:p>
      <w:pPr>
        <w:pStyle w:val="Indholdsfortegnelse2"/>
        <w:rPr>
          <w:rFonts w:eastAsiaTheme="minorEastAsia"/>
          <w:noProof/>
          <w:color w:val="auto"/>
          <w:sz w:val="22"/>
          <w:lang w:val="da-DK" w:eastAsia="da-DK"/>
        </w:rPr>
      </w:pPr>
      <w:r>
        <w:rPr>
          <w:noProof/>
          <w:lang w:val="da-DK"/>
        </w:rPr>
        <w:t>12.1</w:t>
      </w:r>
      <w:r>
        <w:rPr>
          <w:rFonts w:eastAsiaTheme="minorEastAsia"/>
          <w:noProof/>
          <w:color w:val="auto"/>
          <w:sz w:val="22"/>
          <w:lang w:val="da-DK" w:eastAsia="da-DK"/>
        </w:rPr>
        <w:tab/>
      </w:r>
      <w:r>
        <w:rPr>
          <w:noProof/>
          <w:lang w:val="da-DK"/>
        </w:rPr>
        <w:t>Manglende overførsel mellem Årsafslutning og Revision</w:t>
      </w:r>
      <w:r>
        <w:rPr>
          <w:noProof/>
          <w:lang w:val="da-DK"/>
        </w:rPr>
        <w:tab/>
      </w:r>
      <w:r>
        <w:rPr>
          <w:noProof/>
        </w:rPr>
        <w:fldChar w:fldCharType="begin"/>
      </w:r>
      <w:r>
        <w:rPr>
          <w:noProof/>
          <w:lang w:val="da-DK"/>
        </w:rPr>
        <w:instrText xml:space="preserve"> PAGEREF _Toc133229554 \h </w:instrText>
      </w:r>
      <w:r>
        <w:rPr>
          <w:noProof/>
        </w:rPr>
      </w:r>
      <w:r>
        <w:rPr>
          <w:noProof/>
        </w:rPr>
        <w:fldChar w:fldCharType="separate"/>
      </w:r>
      <w:r>
        <w:rPr>
          <w:noProof/>
          <w:lang w:val="da-DK"/>
        </w:rPr>
        <w:t>89</w:t>
      </w:r>
      <w:r>
        <w:rPr>
          <w:noProof/>
        </w:rPr>
        <w:fldChar w:fldCharType="end"/>
      </w:r>
    </w:p>
    <w:p>
      <w:pPr>
        <w:pStyle w:val="Indholdsfortegnelse2"/>
        <w:rPr>
          <w:rFonts w:eastAsiaTheme="minorEastAsia"/>
          <w:noProof/>
          <w:color w:val="auto"/>
          <w:sz w:val="22"/>
          <w:lang w:val="da-DK" w:eastAsia="da-DK"/>
        </w:rPr>
      </w:pPr>
      <w:r>
        <w:rPr>
          <w:noProof/>
          <w:lang w:val="da-DK"/>
        </w:rPr>
        <w:t>12.2</w:t>
      </w:r>
      <w:r>
        <w:rPr>
          <w:rFonts w:eastAsiaTheme="minorEastAsia"/>
          <w:noProof/>
          <w:color w:val="auto"/>
          <w:sz w:val="22"/>
          <w:lang w:val="da-DK" w:eastAsia="da-DK"/>
        </w:rPr>
        <w:tab/>
      </w:r>
      <w:r>
        <w:rPr>
          <w:noProof/>
          <w:lang w:val="da-DK"/>
        </w:rPr>
        <w:t>Kundefilen er langsom af genåbning af filen (5-15 min)</w:t>
      </w:r>
      <w:r>
        <w:rPr>
          <w:noProof/>
          <w:lang w:val="da-DK"/>
        </w:rPr>
        <w:tab/>
      </w:r>
      <w:r>
        <w:rPr>
          <w:noProof/>
        </w:rPr>
        <w:fldChar w:fldCharType="begin"/>
      </w:r>
      <w:r>
        <w:rPr>
          <w:noProof/>
          <w:lang w:val="da-DK"/>
        </w:rPr>
        <w:instrText xml:space="preserve"> PAGEREF _Toc133229555 \h </w:instrText>
      </w:r>
      <w:r>
        <w:rPr>
          <w:noProof/>
        </w:rPr>
      </w:r>
      <w:r>
        <w:rPr>
          <w:noProof/>
        </w:rPr>
        <w:fldChar w:fldCharType="separate"/>
      </w:r>
      <w:r>
        <w:rPr>
          <w:noProof/>
          <w:lang w:val="da-DK"/>
        </w:rPr>
        <w:t>90</w:t>
      </w:r>
      <w:r>
        <w:rPr>
          <w:noProof/>
        </w:rPr>
        <w:fldChar w:fldCharType="end"/>
      </w:r>
    </w:p>
    <w:p>
      <w:pPr>
        <w:pStyle w:val="Indholdsfortegnelse3"/>
        <w:tabs>
          <w:tab w:val="left" w:pos="1100"/>
        </w:tabs>
        <w:rPr>
          <w:rFonts w:eastAsiaTheme="minorEastAsia"/>
          <w:noProof/>
          <w:color w:val="auto"/>
          <w:sz w:val="22"/>
          <w:lang w:val="da-DK" w:eastAsia="da-DK"/>
        </w:rPr>
      </w:pPr>
      <w:r>
        <w:rPr>
          <w:noProof/>
          <w:lang w:val="da-DK"/>
        </w:rPr>
        <w:t>12.2.1</w:t>
      </w:r>
      <w:r>
        <w:rPr>
          <w:rFonts w:eastAsiaTheme="minorEastAsia"/>
          <w:noProof/>
          <w:color w:val="auto"/>
          <w:sz w:val="22"/>
          <w:lang w:val="da-DK" w:eastAsia="da-DK"/>
        </w:rPr>
        <w:tab/>
      </w:r>
      <w:r>
        <w:rPr>
          <w:noProof/>
          <w:lang w:val="da-DK"/>
        </w:rPr>
        <w:t>Opdater til seneste version af Revision</w:t>
      </w:r>
      <w:r>
        <w:rPr>
          <w:noProof/>
          <w:lang w:val="da-DK"/>
        </w:rPr>
        <w:tab/>
      </w:r>
      <w:r>
        <w:rPr>
          <w:noProof/>
        </w:rPr>
        <w:fldChar w:fldCharType="begin"/>
      </w:r>
      <w:r>
        <w:rPr>
          <w:noProof/>
          <w:lang w:val="da-DK"/>
        </w:rPr>
        <w:instrText xml:space="preserve"> PAGEREF _Toc133229556 \h </w:instrText>
      </w:r>
      <w:r>
        <w:rPr>
          <w:noProof/>
        </w:rPr>
      </w:r>
      <w:r>
        <w:rPr>
          <w:noProof/>
        </w:rPr>
        <w:fldChar w:fldCharType="separate"/>
      </w:r>
      <w:r>
        <w:rPr>
          <w:noProof/>
          <w:lang w:val="da-DK"/>
        </w:rPr>
        <w:t>91</w:t>
      </w:r>
      <w:r>
        <w:rPr>
          <w:noProof/>
        </w:rPr>
        <w:fldChar w:fldCharType="end"/>
      </w:r>
    </w:p>
    <w:p>
      <w:pPr>
        <w:pStyle w:val="Indholdsfortegnelse2"/>
        <w:rPr>
          <w:rFonts w:eastAsiaTheme="minorEastAsia"/>
          <w:noProof/>
          <w:color w:val="auto"/>
          <w:sz w:val="22"/>
          <w:lang w:val="da-DK" w:eastAsia="da-DK"/>
        </w:rPr>
      </w:pPr>
      <w:r>
        <w:rPr>
          <w:noProof/>
          <w:lang w:val="da-DK"/>
        </w:rPr>
        <w:t>12.3</w:t>
      </w:r>
      <w:r>
        <w:rPr>
          <w:rFonts w:eastAsiaTheme="minorEastAsia"/>
          <w:noProof/>
          <w:color w:val="auto"/>
          <w:sz w:val="22"/>
          <w:lang w:val="da-DK" w:eastAsia="da-DK"/>
        </w:rPr>
        <w:tab/>
      </w:r>
      <w:r>
        <w:rPr>
          <w:noProof/>
          <w:lang w:val="da-DK"/>
        </w:rPr>
        <w:t>Programmet lukker ned efter indtastning af initialer ved logon</w:t>
      </w:r>
      <w:r>
        <w:rPr>
          <w:noProof/>
          <w:lang w:val="da-DK"/>
        </w:rPr>
        <w:tab/>
      </w:r>
      <w:r>
        <w:rPr>
          <w:noProof/>
        </w:rPr>
        <w:fldChar w:fldCharType="begin"/>
      </w:r>
      <w:r>
        <w:rPr>
          <w:noProof/>
          <w:lang w:val="da-DK"/>
        </w:rPr>
        <w:instrText xml:space="preserve"> PAGEREF _Toc133229557 \h </w:instrText>
      </w:r>
      <w:r>
        <w:rPr>
          <w:noProof/>
        </w:rPr>
      </w:r>
      <w:r>
        <w:rPr>
          <w:noProof/>
        </w:rPr>
        <w:fldChar w:fldCharType="separate"/>
      </w:r>
      <w:r>
        <w:rPr>
          <w:noProof/>
          <w:lang w:val="da-DK"/>
        </w:rPr>
        <w:t>91</w:t>
      </w:r>
      <w:r>
        <w:rPr>
          <w:noProof/>
        </w:rPr>
        <w:fldChar w:fldCharType="end"/>
      </w:r>
    </w:p>
    <w:p>
      <w:pPr>
        <w:pStyle w:val="Indholdsfortegnelse2"/>
        <w:rPr>
          <w:rFonts w:eastAsiaTheme="minorEastAsia"/>
          <w:noProof/>
          <w:color w:val="auto"/>
          <w:sz w:val="22"/>
          <w:lang w:val="da-DK" w:eastAsia="da-DK"/>
        </w:rPr>
      </w:pPr>
      <w:r>
        <w:rPr>
          <w:noProof/>
          <w:lang w:val="da-DK"/>
        </w:rPr>
        <w:t>12.4</w:t>
      </w:r>
      <w:r>
        <w:rPr>
          <w:rFonts w:eastAsiaTheme="minorEastAsia"/>
          <w:noProof/>
          <w:color w:val="auto"/>
          <w:sz w:val="22"/>
          <w:lang w:val="da-DK" w:eastAsia="da-DK"/>
        </w:rPr>
        <w:tab/>
      </w:r>
      <w:r>
        <w:rPr>
          <w:noProof/>
          <w:lang w:val="da-DK"/>
        </w:rPr>
        <w:t>Overførsel kan ikke foretages da .~bk filen ikke kan læses</w:t>
      </w:r>
      <w:r>
        <w:rPr>
          <w:noProof/>
          <w:lang w:val="da-DK"/>
        </w:rPr>
        <w:tab/>
      </w:r>
      <w:r>
        <w:rPr>
          <w:noProof/>
        </w:rPr>
        <w:fldChar w:fldCharType="begin"/>
      </w:r>
      <w:r>
        <w:rPr>
          <w:noProof/>
          <w:lang w:val="da-DK"/>
        </w:rPr>
        <w:instrText xml:space="preserve"> PAGEREF _Toc133229558 \h </w:instrText>
      </w:r>
      <w:r>
        <w:rPr>
          <w:noProof/>
        </w:rPr>
      </w:r>
      <w:r>
        <w:rPr>
          <w:noProof/>
        </w:rPr>
        <w:fldChar w:fldCharType="separate"/>
      </w:r>
      <w:r>
        <w:rPr>
          <w:noProof/>
          <w:lang w:val="da-DK"/>
        </w:rPr>
        <w:t>92</w:t>
      </w:r>
      <w:r>
        <w:rPr>
          <w:noProof/>
        </w:rPr>
        <w:fldChar w:fldCharType="end"/>
      </w:r>
    </w:p>
    <w:p>
      <w:pPr>
        <w:pStyle w:val="Indholdsfortegnelse2"/>
        <w:rPr>
          <w:rFonts w:eastAsiaTheme="minorEastAsia"/>
          <w:noProof/>
          <w:color w:val="auto"/>
          <w:sz w:val="22"/>
          <w:lang w:val="da-DK" w:eastAsia="da-DK"/>
        </w:rPr>
      </w:pPr>
      <w:r>
        <w:rPr>
          <w:noProof/>
          <w:lang w:val="da-DK"/>
        </w:rPr>
        <w:t>12.5</w:t>
      </w:r>
      <w:r>
        <w:rPr>
          <w:rFonts w:eastAsiaTheme="minorEastAsia"/>
          <w:noProof/>
          <w:color w:val="auto"/>
          <w:sz w:val="22"/>
          <w:lang w:val="da-DK" w:eastAsia="da-DK"/>
        </w:rPr>
        <w:tab/>
      </w:r>
      <w:r>
        <w:rPr>
          <w:noProof/>
          <w:lang w:val="da-DK"/>
        </w:rPr>
        <w:t>Øvrige</w:t>
      </w:r>
      <w:r>
        <w:rPr>
          <w:noProof/>
        </w:rPr>
        <w:tab/>
      </w:r>
      <w:r>
        <w:rPr>
          <w:noProof/>
        </w:rPr>
        <w:fldChar w:fldCharType="begin"/>
      </w:r>
      <w:r>
        <w:rPr>
          <w:noProof/>
        </w:rPr>
        <w:instrText xml:space="preserve"> PAGEREF _Toc133229559 \h </w:instrText>
      </w:r>
      <w:r>
        <w:rPr>
          <w:noProof/>
        </w:rPr>
      </w:r>
      <w:r>
        <w:rPr>
          <w:noProof/>
        </w:rPr>
        <w:fldChar w:fldCharType="separate"/>
      </w:r>
      <w:r>
        <w:rPr>
          <w:noProof/>
        </w:rPr>
        <w:t>93</w:t>
      </w:r>
      <w:r>
        <w:rPr>
          <w:noProof/>
        </w:rPr>
        <w:fldChar w:fldCharType="end"/>
      </w:r>
    </w:p>
    <w:p>
      <w:pPr>
        <w:spacing w:after="160" w:line="259" w:lineRule="auto"/>
        <w:rPr>
          <w:lang w:val="da-DK" w:eastAsia="de-DE"/>
        </w:rPr>
      </w:pPr>
      <w:r>
        <w:rPr>
          <w:rFonts w:asciiTheme="majorHAnsi" w:eastAsia="Times New Roman" w:hAnsiTheme="majorHAnsi" w:cs="Times New Roman"/>
          <w:sz w:val="48"/>
          <w:szCs w:val="20"/>
          <w:lang w:val="da-DK" w:eastAsia="de-DE"/>
        </w:rPr>
        <w:fldChar w:fldCharType="end"/>
      </w:r>
      <w:r>
        <w:rPr>
          <w:lang w:val="da-DK" w:eastAsia="de-DE"/>
        </w:rPr>
        <w:br w:type="page"/>
      </w:r>
    </w:p>
    <w:p>
      <w:pPr>
        <w:spacing w:after="160" w:line="259" w:lineRule="auto"/>
        <w:rPr>
          <w:lang w:val="da-DK"/>
        </w:rPr>
      </w:pPr>
    </w:p>
    <w:p>
      <w:pPr>
        <w:pStyle w:val="Overskrift1"/>
        <w:numPr>
          <w:ilvl w:val="0"/>
          <w:numId w:val="7"/>
        </w:numPr>
        <w:tabs>
          <w:tab w:val="num" w:pos="567"/>
        </w:tabs>
        <w:ind w:left="397" w:hanging="397"/>
        <w:rPr>
          <w:lang w:val="da-DK"/>
        </w:rPr>
      </w:pPr>
      <w:bookmarkStart w:id="2" w:name="_Toc507139865"/>
      <w:bookmarkStart w:id="3" w:name="_Toc133229451"/>
      <w:r>
        <w:rPr>
          <w:lang w:val="da-DK"/>
        </w:rPr>
        <w:t>Generelt og struktur</w:t>
      </w:r>
      <w:bookmarkEnd w:id="2"/>
      <w:bookmarkEnd w:id="3"/>
    </w:p>
    <w:p>
      <w:pPr>
        <w:pStyle w:val="Overskrift2"/>
        <w:numPr>
          <w:ilvl w:val="1"/>
          <w:numId w:val="7"/>
        </w:numPr>
        <w:tabs>
          <w:tab w:val="num" w:pos="567"/>
        </w:tabs>
        <w:ind w:left="397" w:hanging="397"/>
        <w:rPr>
          <w:lang w:val="da-DK"/>
        </w:rPr>
      </w:pPr>
      <w:bookmarkStart w:id="4" w:name="_Toc507139866"/>
      <w:bookmarkStart w:id="5" w:name="_Toc133229452"/>
      <w:r>
        <w:rPr>
          <w:lang w:val="da-DK"/>
        </w:rPr>
        <w:t>Generelt om programmet</w:t>
      </w:r>
      <w:bookmarkEnd w:id="4"/>
      <w:bookmarkEnd w:id="5"/>
    </w:p>
    <w:p>
      <w:pPr>
        <w:spacing w:line="360" w:lineRule="auto"/>
        <w:rPr>
          <w:lang w:val="da-DK"/>
        </w:rPr>
      </w:pPr>
      <w:r>
        <w:rPr>
          <w:lang w:val="da-DK"/>
        </w:rPr>
        <w:t>Revision er et revisionsværktøj, der kan bruges af alle. Værktøjet er fleksibelt og gør det muligt at tilpasse dokumentationens omfang til den enkelte erklæringsopgave.</w:t>
      </w:r>
    </w:p>
    <w:p>
      <w:pPr>
        <w:spacing w:line="360" w:lineRule="auto"/>
        <w:rPr>
          <w:lang w:val="da-DK"/>
        </w:rPr>
      </w:pPr>
      <w:r>
        <w:rPr>
          <w:lang w:val="da-DK"/>
        </w:rPr>
        <w:t xml:space="preserve">I ’dokumentationguide’ har er der mulighed for at vælge dokumentationsomfanget af den pågældende erklæringsopgave. Valget af dokumentationsmetode er bestemmende for arbejdsområder, der fremkommer under planlægningen, som normalt skal udfyldes. </w:t>
      </w:r>
    </w:p>
    <w:p>
      <w:pPr>
        <w:spacing w:line="360" w:lineRule="auto"/>
        <w:rPr>
          <w:lang w:val="da-DK"/>
        </w:rPr>
      </w:pPr>
    </w:p>
    <w:p>
      <w:pPr>
        <w:spacing w:line="360" w:lineRule="auto"/>
        <w:rPr>
          <w:lang w:val="da-DK"/>
        </w:rPr>
      </w:pPr>
      <w:r>
        <w:rPr>
          <w:lang w:val="da-DK"/>
        </w:rPr>
        <w:t>På den overordnet gren har er der mulighed for at vælge arbejdsområder til og fra.</w:t>
      </w:r>
    </w:p>
    <w:p>
      <w:pPr>
        <w:autoSpaceDE w:val="0"/>
        <w:autoSpaceDN w:val="0"/>
        <w:adjustRightInd w:val="0"/>
        <w:spacing w:line="360" w:lineRule="auto"/>
        <w:rPr>
          <w:lang w:val="da-DK"/>
        </w:rPr>
      </w:pPr>
    </w:p>
    <w:p>
      <w:pPr>
        <w:autoSpaceDE w:val="0"/>
        <w:autoSpaceDN w:val="0"/>
        <w:adjustRightInd w:val="0"/>
        <w:spacing w:line="360" w:lineRule="auto"/>
        <w:rPr>
          <w:lang w:val="da-DK"/>
        </w:rPr>
      </w:pPr>
      <w:r>
        <w:rPr>
          <w:lang w:val="da-DK"/>
        </w:rPr>
        <w:t>Saldobalance og posttypeinddelingen kan overføres fra Årsafslutning - se afsnit om import under 4. Basisoplysninger.</w:t>
      </w:r>
    </w:p>
    <w:p>
      <w:pPr>
        <w:autoSpaceDE w:val="0"/>
        <w:autoSpaceDN w:val="0"/>
        <w:adjustRightInd w:val="0"/>
        <w:spacing w:line="360" w:lineRule="auto"/>
        <w:rPr>
          <w:lang w:val="da-DK"/>
        </w:rPr>
      </w:pPr>
    </w:p>
    <w:p>
      <w:pPr>
        <w:spacing w:line="360" w:lineRule="auto"/>
        <w:rPr>
          <w:lang w:val="da-DK"/>
        </w:rPr>
      </w:pPr>
      <w:r>
        <w:rPr>
          <w:lang w:val="da-DK"/>
        </w:rPr>
        <w:t>Revision er udarbejdet i henhold til de internationale revisionsstandarder.</w:t>
      </w:r>
    </w:p>
    <w:p>
      <w:pPr>
        <w:spacing w:line="360" w:lineRule="auto"/>
        <w:rPr>
          <w:lang w:val="da-DK"/>
        </w:rPr>
      </w:pPr>
    </w:p>
    <w:p>
      <w:pPr>
        <w:pStyle w:val="Overskrift2"/>
        <w:numPr>
          <w:ilvl w:val="1"/>
          <w:numId w:val="7"/>
        </w:numPr>
        <w:tabs>
          <w:tab w:val="num" w:pos="567"/>
        </w:tabs>
        <w:ind w:left="397" w:hanging="397"/>
        <w:rPr>
          <w:lang w:val="da-DK"/>
        </w:rPr>
      </w:pPr>
      <w:bookmarkStart w:id="6" w:name="_Toc507139867"/>
      <w:bookmarkStart w:id="7" w:name="_Toc133229453"/>
      <w:r>
        <w:rPr>
          <w:lang w:val="da-DK"/>
        </w:rPr>
        <w:t>Struktur</w:t>
      </w:r>
      <w:bookmarkEnd w:id="6"/>
      <w:bookmarkEnd w:id="7"/>
    </w:p>
    <w:p>
      <w:pPr>
        <w:tabs>
          <w:tab w:val="left" w:pos="34"/>
        </w:tabs>
        <w:spacing w:before="120" w:line="360" w:lineRule="auto"/>
        <w:ind w:left="34"/>
        <w:rPr>
          <w:b/>
          <w:lang w:val="da-DK"/>
        </w:rPr>
      </w:pPr>
      <w:r>
        <w:rPr>
          <w:lang w:val="da-DK"/>
        </w:rPr>
        <w:t>Programmet er inddelt i to hoveddele: Basisoplysninger og Revision. Hoveddelene har undermenuer, der vises som grene under revisionsoversigten. Hver gren har sit skærmbillede, og den aktive gren er markeret med en pil og fremhævning.</w:t>
      </w:r>
    </w:p>
    <w:p>
      <w:pPr>
        <w:tabs>
          <w:tab w:val="left" w:pos="34"/>
        </w:tabs>
        <w:spacing w:before="120" w:line="360" w:lineRule="auto"/>
        <w:ind w:left="34"/>
        <w:rPr>
          <w:lang w:val="da-DK"/>
        </w:rPr>
      </w:pPr>
      <w:r>
        <w:rPr>
          <w:lang w:val="da-DK"/>
        </w:rPr>
        <w:t>Basisoplysninger og Revision er beskrevet nærmere nedenfor.</w:t>
      </w:r>
    </w:p>
    <w:p>
      <w:pPr>
        <w:tabs>
          <w:tab w:val="left" w:pos="34"/>
        </w:tabs>
        <w:spacing w:before="120" w:line="360" w:lineRule="auto"/>
        <w:ind w:left="34"/>
        <w:rPr>
          <w:noProof/>
          <w:lang w:val="da-DK" w:eastAsia="da-DK"/>
        </w:rPr>
      </w:pPr>
      <w:r>
        <w:rPr>
          <w:lang w:val="da-DK"/>
        </w:rPr>
        <w:t>Ikonlinjen har selvforklarende tips, der vises, når man flytter pilen henover symbolet.</w:t>
      </w:r>
    </w:p>
    <w:p>
      <w:pPr>
        <w:tabs>
          <w:tab w:val="left" w:pos="34"/>
        </w:tabs>
        <w:spacing w:before="120" w:line="360" w:lineRule="auto"/>
        <w:ind w:left="34"/>
        <w:rPr>
          <w:noProof/>
          <w:lang w:val="da-DK" w:eastAsia="da-DK"/>
        </w:rPr>
      </w:pPr>
    </w:p>
    <w:p>
      <w:pPr>
        <w:pStyle w:val="Overskrift3"/>
        <w:numPr>
          <w:ilvl w:val="2"/>
          <w:numId w:val="7"/>
        </w:numPr>
        <w:tabs>
          <w:tab w:val="num" w:pos="567"/>
        </w:tabs>
        <w:ind w:left="397" w:hanging="397"/>
        <w:rPr>
          <w:noProof/>
          <w:lang w:val="da-DK" w:eastAsia="da-DK"/>
        </w:rPr>
      </w:pPr>
      <w:bookmarkStart w:id="8" w:name="_Toc507139868"/>
      <w:bookmarkStart w:id="9" w:name="_Toc133229454"/>
      <w:r>
        <w:rPr>
          <w:noProof/>
          <w:lang w:val="da-DK" w:eastAsia="da-DK"/>
        </w:rPr>
        <w:t>Revisionskontrol</w:t>
      </w:r>
      <w:bookmarkEnd w:id="8"/>
      <w:bookmarkEnd w:id="9"/>
    </w:p>
    <w:p>
      <w:pPr>
        <w:tabs>
          <w:tab w:val="left" w:pos="34"/>
        </w:tabs>
        <w:spacing w:before="120" w:line="360" w:lineRule="auto"/>
        <w:rPr>
          <w:noProof/>
          <w:lang w:val="da-DK" w:eastAsia="da-DK"/>
        </w:rPr>
      </w:pPr>
      <w:r>
        <w:rPr>
          <w:lang w:val="da-DK"/>
        </w:rPr>
        <w:t xml:space="preserve">”Information”, nederst i venstre del, indeholder en fane for fejlmeddelelser (”Revisionskontrol”). Her vil information blive vist med et rødt udråbstegn eller en lampe, hvis der forekommer logiske fejl og manglende oplysninger. </w:t>
      </w:r>
      <w:r>
        <w:rPr>
          <w:noProof/>
          <w:lang w:val="da-DK" w:eastAsia="da-DK"/>
        </w:rPr>
        <w:drawing>
          <wp:inline distT="0" distB="0" distL="0" distR="0">
            <wp:extent cx="4478560" cy="1581789"/>
            <wp:effectExtent l="0" t="0" r="0" b="0"/>
            <wp:docPr id="525" name="Billed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8560" cy="1581789"/>
                    </a:xfrm>
                    <a:prstGeom prst="rect">
                      <a:avLst/>
                    </a:prstGeom>
                  </pic:spPr>
                </pic:pic>
              </a:graphicData>
            </a:graphic>
          </wp:inline>
        </w:drawing>
      </w:r>
    </w:p>
    <w:p>
      <w:pPr>
        <w:pStyle w:val="Overskrift3"/>
        <w:numPr>
          <w:ilvl w:val="2"/>
          <w:numId w:val="7"/>
        </w:numPr>
        <w:tabs>
          <w:tab w:val="num" w:pos="567"/>
        </w:tabs>
        <w:ind w:left="397" w:hanging="397"/>
        <w:rPr>
          <w:noProof/>
          <w:lang w:val="da-DK" w:eastAsia="da-DK"/>
        </w:rPr>
      </w:pPr>
      <w:bookmarkStart w:id="10" w:name="_Toc507139869"/>
      <w:bookmarkStart w:id="11" w:name="_Toc133229455"/>
      <w:r>
        <w:rPr>
          <w:noProof/>
          <w:lang w:val="da-DK" w:eastAsia="da-DK"/>
        </w:rPr>
        <w:t>Vedhæftede filer</w:t>
      </w:r>
      <w:bookmarkEnd w:id="10"/>
      <w:bookmarkEnd w:id="11"/>
    </w:p>
    <w:p>
      <w:pPr>
        <w:tabs>
          <w:tab w:val="left" w:pos="34"/>
        </w:tabs>
        <w:spacing w:before="120" w:line="360" w:lineRule="auto"/>
        <w:ind w:left="34"/>
        <w:rPr>
          <w:lang w:val="da-DK"/>
        </w:rPr>
      </w:pPr>
      <w:r>
        <w:rPr>
          <w:lang w:val="da-DK"/>
        </w:rPr>
        <w:t xml:space="preserve">”Vedhæftning” er anden fane i nederst i venstre del. Vedhæftede filer trækkes ind i denne boks og slippes, på den ønskede gren i træet. Grenen i træet vil da få et lille mappesymbol. Alternativt kan der højreklikkes i boksen med </w:t>
      </w:r>
      <w:r>
        <w:rPr>
          <w:lang w:val="da-DK"/>
        </w:rPr>
        <w:lastRenderedPageBreak/>
        <w:t>vedhæftede filer og hente dokumentet fra det ønskede sted. Læs mere om vedhæftede filer i afsnittet herom nedenfor.</w:t>
      </w:r>
    </w:p>
    <w:p>
      <w:pPr>
        <w:tabs>
          <w:tab w:val="left" w:pos="34"/>
        </w:tabs>
        <w:spacing w:before="120" w:line="360" w:lineRule="auto"/>
        <w:ind w:left="34"/>
        <w:rPr>
          <w:lang w:val="da-DK"/>
        </w:rPr>
      </w:pPr>
      <w:r>
        <w:rPr>
          <w:noProof/>
          <w:lang w:val="da-DK" w:eastAsia="da-DK"/>
        </w:rPr>
        <w:drawing>
          <wp:inline distT="0" distB="0" distL="0" distR="0">
            <wp:extent cx="2700000" cy="867600"/>
            <wp:effectExtent l="0" t="0" r="5715" b="8890"/>
            <wp:docPr id="551" name="Billed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893" b="-1"/>
                    <a:stretch/>
                  </pic:blipFill>
                  <pic:spPr bwMode="auto">
                    <a:xfrm>
                      <a:off x="0" y="0"/>
                      <a:ext cx="2700000" cy="867600"/>
                    </a:xfrm>
                    <a:prstGeom prst="rect">
                      <a:avLst/>
                    </a:prstGeom>
                    <a:ln>
                      <a:noFill/>
                    </a:ln>
                    <a:extLst>
                      <a:ext uri="{53640926-AAD7-44D8-BBD7-CCE9431645EC}">
                        <a14:shadowObscured xmlns:a14="http://schemas.microsoft.com/office/drawing/2010/main"/>
                      </a:ext>
                    </a:extLst>
                  </pic:spPr>
                </pic:pic>
              </a:graphicData>
            </a:graphic>
          </wp:inline>
        </w:drawing>
      </w:r>
    </w:p>
    <w:p>
      <w:pPr>
        <w:tabs>
          <w:tab w:val="left" w:pos="34"/>
        </w:tabs>
        <w:spacing w:before="120" w:line="360" w:lineRule="auto"/>
        <w:ind w:left="34"/>
        <w:rPr>
          <w:lang w:val="da-DK"/>
        </w:rPr>
      </w:pPr>
    </w:p>
    <w:p>
      <w:pPr>
        <w:pStyle w:val="Overskrift3"/>
        <w:numPr>
          <w:ilvl w:val="2"/>
          <w:numId w:val="7"/>
        </w:numPr>
        <w:tabs>
          <w:tab w:val="num" w:pos="567"/>
        </w:tabs>
        <w:ind w:left="397" w:hanging="397"/>
        <w:rPr>
          <w:lang w:val="da-DK"/>
        </w:rPr>
      </w:pPr>
      <w:bookmarkStart w:id="12" w:name="_Toc507139870"/>
      <w:bookmarkStart w:id="13" w:name="_Toc133229456"/>
      <w:r>
        <w:rPr>
          <w:lang w:val="da-DK"/>
        </w:rPr>
        <w:t>Penne symbol</w:t>
      </w:r>
      <w:bookmarkEnd w:id="12"/>
      <w:bookmarkEnd w:id="13"/>
    </w:p>
    <w:p>
      <w:pPr>
        <w:tabs>
          <w:tab w:val="left" w:pos="34"/>
        </w:tabs>
        <w:spacing w:before="120" w:line="360" w:lineRule="auto"/>
        <w:ind w:left="34"/>
        <w:rPr>
          <w:lang w:val="da-DK"/>
        </w:rPr>
      </w:pPr>
      <w:r>
        <w:rPr>
          <w:lang w:val="da-DK"/>
        </w:rPr>
        <w:t>Når der er har noteret oplysninger om et skærmbillede, eller en regnskabslinje indeholder tal, får grenen et ’penne symbol’.</w:t>
      </w:r>
    </w:p>
    <w:p>
      <w:pPr>
        <w:tabs>
          <w:tab w:val="left" w:pos="34"/>
        </w:tabs>
        <w:spacing w:before="120"/>
        <w:ind w:left="34"/>
        <w:rPr>
          <w:noProof/>
          <w:lang w:val="da-DK" w:eastAsia="da-DK"/>
        </w:rPr>
      </w:pPr>
      <w:r>
        <w:rPr>
          <w:noProof/>
          <w:lang w:val="da-DK"/>
        </w:rPr>
        <w:drawing>
          <wp:inline distT="0" distB="0" distL="0" distR="0">
            <wp:extent cx="6120130" cy="1888490"/>
            <wp:effectExtent l="0" t="0" r="0" b="0"/>
            <wp:docPr id="527" name="Billed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888490"/>
                    </a:xfrm>
                    <a:prstGeom prst="rect">
                      <a:avLst/>
                    </a:prstGeom>
                  </pic:spPr>
                </pic:pic>
              </a:graphicData>
            </a:graphic>
          </wp:inline>
        </w:drawing>
      </w:r>
      <w:r>
        <w:rPr>
          <w:noProof/>
          <w:lang w:val="da-DK"/>
        </w:rPr>
        <w:t xml:space="preserve"> </w:t>
      </w:r>
    </w:p>
    <w:p>
      <w:pPr>
        <w:tabs>
          <w:tab w:val="left" w:pos="34"/>
        </w:tabs>
        <w:spacing w:before="120"/>
        <w:ind w:left="34"/>
        <w:rPr>
          <w:noProof/>
          <w:lang w:val="da-DK" w:eastAsia="da-DK"/>
        </w:rPr>
      </w:pPr>
    </w:p>
    <w:p>
      <w:pPr>
        <w:pStyle w:val="Overskrift3"/>
        <w:numPr>
          <w:ilvl w:val="2"/>
          <w:numId w:val="7"/>
        </w:numPr>
        <w:tabs>
          <w:tab w:val="num" w:pos="567"/>
        </w:tabs>
        <w:ind w:left="397" w:hanging="397"/>
        <w:rPr>
          <w:lang w:val="da-DK"/>
        </w:rPr>
      </w:pPr>
      <w:bookmarkStart w:id="14" w:name="_Toc507139871"/>
      <w:bookmarkStart w:id="15" w:name="_Toc133229457"/>
      <w:r>
        <w:rPr>
          <w:lang w:val="da-DK"/>
        </w:rPr>
        <w:t>Vejledningstekster</w:t>
      </w:r>
      <w:bookmarkEnd w:id="14"/>
      <w:bookmarkEnd w:id="15"/>
    </w:p>
    <w:p>
      <w:pPr>
        <w:spacing w:line="360" w:lineRule="auto"/>
        <w:rPr>
          <w:lang w:val="da-DK"/>
        </w:rPr>
      </w:pPr>
      <w:r>
        <w:rPr>
          <w:lang w:val="da-DK"/>
        </w:rPr>
        <w:t>Øverst på hvert arbejdsområde ligger der vejledningstekst til det pågældende område. Ved dobbeltklik i tekstboksen, udvides boksen.</w:t>
      </w:r>
    </w:p>
    <w:p>
      <w:pPr>
        <w:rPr>
          <w:lang w:val="da-DK"/>
        </w:rPr>
      </w:pPr>
      <w:r>
        <w:rPr>
          <w:noProof/>
          <w:lang w:val="da-DK" w:eastAsia="da-DK"/>
        </w:rPr>
        <w:drawing>
          <wp:inline distT="0" distB="0" distL="0" distR="0">
            <wp:extent cx="5594400" cy="2577600"/>
            <wp:effectExtent l="0" t="0" r="6350" b="0"/>
            <wp:docPr id="562" name="Billed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7085"/>
                    <a:stretch/>
                  </pic:blipFill>
                  <pic:spPr bwMode="auto">
                    <a:xfrm>
                      <a:off x="0" y="0"/>
                      <a:ext cx="5594400" cy="2577600"/>
                    </a:xfrm>
                    <a:prstGeom prst="rect">
                      <a:avLst/>
                    </a:prstGeom>
                    <a:ln>
                      <a:noFill/>
                    </a:ln>
                    <a:extLst>
                      <a:ext uri="{53640926-AAD7-44D8-BBD7-CCE9431645EC}">
                        <a14:shadowObscured xmlns:a14="http://schemas.microsoft.com/office/drawing/2010/main"/>
                      </a:ext>
                    </a:extLst>
                  </pic:spPr>
                </pic:pic>
              </a:graphicData>
            </a:graphic>
          </wp:inline>
        </w:drawing>
      </w:r>
    </w:p>
    <w:p>
      <w:pPr>
        <w:rPr>
          <w:lang w:val="da-DK"/>
        </w:rPr>
      </w:pPr>
    </w:p>
    <w:p>
      <w:pPr>
        <w:rPr>
          <w:lang w:val="da-DK"/>
        </w:rPr>
      </w:pPr>
    </w:p>
    <w:p>
      <w:pPr>
        <w:pStyle w:val="Overskrift3"/>
        <w:numPr>
          <w:ilvl w:val="2"/>
          <w:numId w:val="7"/>
        </w:numPr>
        <w:tabs>
          <w:tab w:val="num" w:pos="567"/>
        </w:tabs>
        <w:ind w:left="397" w:hanging="397"/>
        <w:rPr>
          <w:lang w:val="da-DK"/>
        </w:rPr>
      </w:pPr>
      <w:bookmarkStart w:id="16" w:name="_Toc507139872"/>
      <w:bookmarkStart w:id="17" w:name="_Toc133229458"/>
      <w:r>
        <w:rPr>
          <w:lang w:val="da-DK"/>
        </w:rPr>
        <w:lastRenderedPageBreak/>
        <w:t>Godkendelse af arbejdsområder</w:t>
      </w:r>
      <w:bookmarkEnd w:id="16"/>
      <w:bookmarkEnd w:id="17"/>
    </w:p>
    <w:p>
      <w:pPr>
        <w:tabs>
          <w:tab w:val="left" w:pos="34"/>
        </w:tabs>
        <w:spacing w:before="120" w:line="360" w:lineRule="auto"/>
        <w:rPr>
          <w:lang w:val="da-DK"/>
        </w:rPr>
      </w:pPr>
      <w:r>
        <w:rPr>
          <w:lang w:val="da-DK"/>
        </w:rPr>
        <w:t xml:space="preserve">Øverst på hvert arbejdsområde har er det mulighed for at godkende/signere et arbejdsområde, hvorvidt det er godkendt af den udførende og godkendt af klient- og revisionsansvarlig. </w:t>
      </w:r>
    </w:p>
    <w:p>
      <w:pPr>
        <w:tabs>
          <w:tab w:val="left" w:pos="34"/>
        </w:tabs>
        <w:spacing w:before="120" w:line="360" w:lineRule="auto"/>
        <w:rPr>
          <w:lang w:val="da-DK"/>
        </w:rPr>
      </w:pPr>
      <w:r>
        <w:rPr>
          <w:lang w:val="da-DK"/>
        </w:rPr>
        <w:t>Tryk på ikonet ”Udført af” eller ”Godkendt” af for at godkende. De pågældende initialer skal være tilføjet under ’opgavebeskrivelse/opgavebemanding’:</w:t>
      </w:r>
      <w:r>
        <w:rPr>
          <w:noProof/>
          <w:lang w:val="da-DK" w:eastAsia="da-DK"/>
        </w:rPr>
        <w:t xml:space="preserve"> </w:t>
      </w:r>
    </w:p>
    <w:p>
      <w:pPr>
        <w:tabs>
          <w:tab w:val="left" w:pos="34"/>
        </w:tabs>
        <w:spacing w:before="120" w:line="360" w:lineRule="auto"/>
        <w:rPr>
          <w:lang w:val="da-DK"/>
        </w:rPr>
      </w:pPr>
      <w:r>
        <w:rPr>
          <w:noProof/>
          <w:lang w:val="da-DK"/>
        </w:rPr>
        <w:drawing>
          <wp:inline distT="0" distB="0" distL="0" distR="0">
            <wp:extent cx="6120130" cy="3314700"/>
            <wp:effectExtent l="0" t="0" r="0" b="0"/>
            <wp:docPr id="528" name="Billed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314700"/>
                    </a:xfrm>
                    <a:prstGeom prst="rect">
                      <a:avLst/>
                    </a:prstGeom>
                  </pic:spPr>
                </pic:pic>
              </a:graphicData>
            </a:graphic>
          </wp:inline>
        </w:drawing>
      </w:r>
    </w:p>
    <w:p>
      <w:pPr>
        <w:tabs>
          <w:tab w:val="left" w:pos="34"/>
        </w:tabs>
        <w:spacing w:before="120" w:line="360" w:lineRule="auto"/>
        <w:rPr>
          <w:lang w:val="da-DK"/>
        </w:rPr>
      </w:pPr>
    </w:p>
    <w:p>
      <w:pPr>
        <w:tabs>
          <w:tab w:val="left" w:pos="34"/>
        </w:tabs>
        <w:spacing w:before="120" w:line="360" w:lineRule="auto"/>
        <w:rPr>
          <w:noProof/>
          <w:lang w:val="da-DK" w:eastAsia="da-DK"/>
        </w:rPr>
      </w:pPr>
      <w:r>
        <w:rPr>
          <w:noProof/>
          <w:lang w:val="da-DK" w:eastAsia="da-DK"/>
        </w:rPr>
        <w:t>Når et område er godkendt, tilføjes en markering i træstrukturen:</w:t>
      </w:r>
    </w:p>
    <w:p>
      <w:pPr>
        <w:pStyle w:val="Listeafsnit"/>
        <w:numPr>
          <w:ilvl w:val="0"/>
          <w:numId w:val="8"/>
        </w:numPr>
        <w:tabs>
          <w:tab w:val="left" w:pos="34"/>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jc w:val="both"/>
        <w:textAlignment w:val="baseline"/>
      </w:pPr>
      <w:r>
        <w:t xml:space="preserve">grøn ring for udført </w:t>
      </w:r>
    </w:p>
    <w:p>
      <w:pPr>
        <w:pStyle w:val="Listeafsnit"/>
        <w:numPr>
          <w:ilvl w:val="0"/>
          <w:numId w:val="8"/>
        </w:numPr>
        <w:tabs>
          <w:tab w:val="left" w:pos="34"/>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jc w:val="both"/>
        <w:textAlignment w:val="baseline"/>
      </w:pPr>
      <w:r>
        <w:t xml:space="preserve">grøn ring med et flueben i ringen, hvis det er godkendt, </w:t>
      </w:r>
    </w:p>
    <w:p>
      <w:pPr>
        <w:pStyle w:val="Listeafsnit"/>
        <w:numPr>
          <w:ilvl w:val="0"/>
          <w:numId w:val="8"/>
        </w:numPr>
        <w:tabs>
          <w:tab w:val="left" w:pos="34"/>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jc w:val="both"/>
        <w:textAlignment w:val="baseline"/>
      </w:pPr>
      <w:r>
        <w:t>grøn ring med dobbelt flueben, hvis to har godkendt.</w:t>
      </w:r>
    </w:p>
    <w:p>
      <w:pPr>
        <w:tabs>
          <w:tab w:val="left" w:pos="34"/>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textAlignment w:val="baseline"/>
        <w:rPr>
          <w:lang w:val="da-DK"/>
        </w:rPr>
      </w:pPr>
      <w:r>
        <w:rPr>
          <w:noProof/>
          <w:lang w:val="da-DK"/>
        </w:rPr>
        <w:drawing>
          <wp:inline distT="0" distB="0" distL="0" distR="0">
            <wp:extent cx="2428875" cy="2496762"/>
            <wp:effectExtent l="0" t="0" r="0" b="0"/>
            <wp:docPr id="529" name="Billed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4878" cy="2502932"/>
                    </a:xfrm>
                    <a:prstGeom prst="rect">
                      <a:avLst/>
                    </a:prstGeom>
                  </pic:spPr>
                </pic:pic>
              </a:graphicData>
            </a:graphic>
          </wp:inline>
        </w:drawing>
      </w:r>
    </w:p>
    <w:p>
      <w:pPr>
        <w:tabs>
          <w:tab w:val="left" w:pos="34"/>
        </w:tabs>
        <w:spacing w:before="120" w:line="360" w:lineRule="auto"/>
        <w:rPr>
          <w:lang w:val="da-DK"/>
        </w:rPr>
      </w:pPr>
      <w:r>
        <w:rPr>
          <w:noProof/>
          <w:lang w:val="da-DK" w:eastAsia="da-DK"/>
        </w:rPr>
        <w:lastRenderedPageBreak/>
        <w:drawing>
          <wp:anchor distT="0" distB="0" distL="114300" distR="114300" simplePos="0" relativeHeight="251664384" behindDoc="1" locked="0" layoutInCell="1" allowOverlap="1">
            <wp:simplePos x="0" y="0"/>
            <wp:positionH relativeFrom="column">
              <wp:posOffset>3847979</wp:posOffset>
            </wp:positionH>
            <wp:positionV relativeFrom="paragraph">
              <wp:posOffset>77785</wp:posOffset>
            </wp:positionV>
            <wp:extent cx="180975" cy="164465"/>
            <wp:effectExtent l="0" t="0" r="9525" b="6985"/>
            <wp:wrapNone/>
            <wp:docPr id="559" name="Billed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6281" t="54555" r="19544" b="19468"/>
                    <a:stretch/>
                  </pic:blipFill>
                  <pic:spPr bwMode="auto">
                    <a:xfrm>
                      <a:off x="0" y="0"/>
                      <a:ext cx="180975" cy="16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a-DK" w:eastAsia="da-DK"/>
        </w:rPr>
        <w:t xml:space="preserve">Der kan godkende </w:t>
      </w:r>
      <w:r>
        <w:rPr>
          <w:lang w:val="da-DK"/>
        </w:rPr>
        <w:t xml:space="preserve">flere arbejdsområder samtidig. Der vælges Ctrl+U eller </w:t>
      </w:r>
      <w:r>
        <w:rPr>
          <w:noProof/>
          <w:lang w:val="da-DK" w:eastAsia="da-DK"/>
        </w:rPr>
        <w:drawing>
          <wp:inline distT="0" distB="0" distL="0" distR="0">
            <wp:extent cx="219075" cy="219075"/>
            <wp:effectExtent l="0" t="0" r="9525" b="9525"/>
            <wp:docPr id="589" name="Billed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075" cy="219075"/>
                    </a:xfrm>
                    <a:prstGeom prst="rect">
                      <a:avLst/>
                    </a:prstGeom>
                  </pic:spPr>
                </pic:pic>
              </a:graphicData>
            </a:graphic>
          </wp:inline>
        </w:drawing>
      </w:r>
      <w:r>
        <w:rPr>
          <w:lang w:val="da-DK"/>
        </w:rPr>
        <w:t xml:space="preserve"> under i ikonlinjen:</w:t>
      </w:r>
    </w:p>
    <w:p>
      <w:pPr>
        <w:tabs>
          <w:tab w:val="left" w:pos="34"/>
        </w:tabs>
        <w:spacing w:before="120" w:line="360" w:lineRule="auto"/>
        <w:rPr>
          <w:lang w:val="da-DK"/>
        </w:rPr>
      </w:pPr>
      <w:r>
        <w:rPr>
          <w:noProof/>
          <w:lang w:val="da-DK"/>
        </w:rPr>
        <w:drawing>
          <wp:inline distT="0" distB="0" distL="0" distR="0">
            <wp:extent cx="6010275" cy="571219"/>
            <wp:effectExtent l="0" t="0" r="0" b="635"/>
            <wp:docPr id="530" name="Billed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668" cy="572777"/>
                    </a:xfrm>
                    <a:prstGeom prst="rect">
                      <a:avLst/>
                    </a:prstGeom>
                  </pic:spPr>
                </pic:pic>
              </a:graphicData>
            </a:graphic>
          </wp:inline>
        </w:drawing>
      </w:r>
    </w:p>
    <w:p>
      <w:pPr>
        <w:tabs>
          <w:tab w:val="left" w:pos="34"/>
        </w:tabs>
        <w:spacing w:before="120" w:line="360" w:lineRule="auto"/>
        <w:rPr>
          <w:lang w:val="da-DK"/>
        </w:rPr>
      </w:pPr>
    </w:p>
    <w:p>
      <w:pPr>
        <w:autoSpaceDE w:val="0"/>
        <w:autoSpaceDN w:val="0"/>
        <w:adjustRightInd w:val="0"/>
        <w:spacing w:line="360" w:lineRule="auto"/>
        <w:rPr>
          <w:lang w:val="da-DK"/>
        </w:rPr>
      </w:pPr>
      <w:r>
        <w:rPr>
          <w:lang w:val="da-DK"/>
        </w:rPr>
        <w:t>Øverst i hvert skærmbillede er der en vejledningstekst med faglige henvisninger og kommentarer samt information om, hvordan skærmbilledet skal forstås og benyttes.</w:t>
      </w:r>
    </w:p>
    <w:p>
      <w:pPr>
        <w:autoSpaceDE w:val="0"/>
        <w:autoSpaceDN w:val="0"/>
        <w:adjustRightInd w:val="0"/>
        <w:spacing w:line="360" w:lineRule="auto"/>
        <w:rPr>
          <w:lang w:val="da-DK"/>
        </w:rPr>
      </w:pPr>
      <w:r>
        <w:rPr>
          <w:noProof/>
          <w:lang w:val="da-DK" w:eastAsia="da-DK"/>
        </w:rPr>
        <w:drawing>
          <wp:inline distT="0" distB="0" distL="0" distR="0">
            <wp:extent cx="5114279" cy="3819525"/>
            <wp:effectExtent l="0" t="0" r="0" b="0"/>
            <wp:docPr id="586" name="Billed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7049" cy="3821594"/>
                    </a:xfrm>
                    <a:prstGeom prst="rect">
                      <a:avLst/>
                    </a:prstGeom>
                  </pic:spPr>
                </pic:pic>
              </a:graphicData>
            </a:graphic>
          </wp:inline>
        </w:drawing>
      </w:r>
    </w:p>
    <w:p>
      <w:pPr>
        <w:pStyle w:val="Overskrift3"/>
        <w:numPr>
          <w:ilvl w:val="2"/>
          <w:numId w:val="7"/>
        </w:numPr>
        <w:tabs>
          <w:tab w:val="num" w:pos="567"/>
        </w:tabs>
        <w:ind w:left="397" w:hanging="397"/>
        <w:rPr>
          <w:lang w:val="da-DK"/>
        </w:rPr>
      </w:pPr>
      <w:bookmarkStart w:id="18" w:name="_Toc507139873"/>
      <w:bookmarkStart w:id="19" w:name="_Toc133229459"/>
      <w:r>
        <w:rPr>
          <w:lang w:val="da-DK"/>
        </w:rPr>
        <w:t>Standardtekster</w:t>
      </w:r>
      <w:bookmarkEnd w:id="18"/>
      <w:bookmarkEnd w:id="19"/>
    </w:p>
    <w:p>
      <w:pPr>
        <w:spacing w:line="360" w:lineRule="auto"/>
        <w:rPr>
          <w:lang w:val="da-DK"/>
        </w:rPr>
      </w:pPr>
      <w:r>
        <w:rPr>
          <w:lang w:val="da-DK"/>
        </w:rPr>
        <w:t>Når cursoren er placeret i en tekstboks, er det mulig at indsætte standardtekster via højreklik:</w:t>
      </w:r>
    </w:p>
    <w:p>
      <w:pPr>
        <w:rPr>
          <w:lang w:val="da-DK"/>
        </w:rPr>
      </w:pPr>
      <w:r>
        <w:rPr>
          <w:noProof/>
          <w:lang w:val="da-DK"/>
        </w:rPr>
        <w:drawing>
          <wp:inline distT="0" distB="0" distL="0" distR="0">
            <wp:extent cx="4343400" cy="2207301"/>
            <wp:effectExtent l="0" t="0" r="0" b="2540"/>
            <wp:docPr id="534" name="Billed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4355" cy="2212868"/>
                    </a:xfrm>
                    <a:prstGeom prst="rect">
                      <a:avLst/>
                    </a:prstGeom>
                    <a:noFill/>
                    <a:ln>
                      <a:noFill/>
                    </a:ln>
                  </pic:spPr>
                </pic:pic>
              </a:graphicData>
            </a:graphic>
          </wp:inline>
        </w:drawing>
      </w:r>
    </w:p>
    <w:p>
      <w:pPr>
        <w:spacing w:line="360" w:lineRule="auto"/>
        <w:rPr>
          <w:lang w:val="da-DK"/>
        </w:rPr>
      </w:pPr>
    </w:p>
    <w:p>
      <w:pPr>
        <w:spacing w:line="360" w:lineRule="auto"/>
        <w:rPr>
          <w:lang w:val="da-DK"/>
        </w:rPr>
      </w:pPr>
      <w:r>
        <w:rPr>
          <w:lang w:val="da-DK"/>
        </w:rPr>
        <w:lastRenderedPageBreak/>
        <w:t xml:space="preserve">Der er mulighed for at anvende vores standardtekster eller tilføje eller ændre sin egen tekstsamling i linjen ’Tilføj eller ændre forhåndsdefinerede tekster’. Således kan standardteksten anvendes på andre kundefiler eller generelt i virksomheden. For at have standardtekster for virksomheden skal netværkfunktion være slået til i indstillinger og brugeren skal være logget ind som ”master” i Revision. </w:t>
      </w:r>
    </w:p>
    <w:p>
      <w:pPr>
        <w:spacing w:line="360" w:lineRule="auto"/>
        <w:rPr>
          <w:lang w:val="da-DK"/>
        </w:rPr>
      </w:pPr>
    </w:p>
    <w:p>
      <w:pPr>
        <w:spacing w:line="360" w:lineRule="auto"/>
        <w:rPr>
          <w:szCs w:val="18"/>
          <w:lang w:val="da-DK"/>
        </w:rPr>
      </w:pPr>
      <w:r>
        <w:rPr>
          <w:szCs w:val="18"/>
          <w:lang w:val="da-DK"/>
        </w:rPr>
        <w:t>Tekstsamlingen sorteres først efter numeriske værdier, herefter alfabetisk.</w:t>
      </w:r>
    </w:p>
    <w:p>
      <w:pPr>
        <w:spacing w:line="360" w:lineRule="auto"/>
        <w:rPr>
          <w:lang w:val="da-DK"/>
        </w:rPr>
      </w:pPr>
    </w:p>
    <w:p>
      <w:pPr>
        <w:spacing w:after="160" w:line="259" w:lineRule="auto"/>
        <w:rPr>
          <w:rFonts w:asciiTheme="majorHAnsi" w:eastAsia="Times New Roman" w:hAnsiTheme="majorHAnsi" w:cs="Times New Roman"/>
          <w:sz w:val="48"/>
          <w:szCs w:val="20"/>
          <w:lang w:val="da-DK" w:eastAsia="de-DE"/>
        </w:rPr>
      </w:pPr>
      <w:bookmarkStart w:id="20" w:name="_Toc507139874"/>
      <w:r>
        <w:rPr>
          <w:lang w:val="da-DK"/>
        </w:rPr>
        <w:br w:type="page"/>
      </w:r>
    </w:p>
    <w:p>
      <w:pPr>
        <w:pStyle w:val="Overskrift1"/>
        <w:numPr>
          <w:ilvl w:val="0"/>
          <w:numId w:val="7"/>
        </w:numPr>
        <w:tabs>
          <w:tab w:val="num" w:pos="567"/>
        </w:tabs>
        <w:ind w:left="397" w:hanging="397"/>
        <w:rPr>
          <w:lang w:val="da-DK"/>
        </w:rPr>
      </w:pPr>
      <w:bookmarkStart w:id="21" w:name="_Toc133229460"/>
      <w:r>
        <w:rPr>
          <w:lang w:val="da-DK"/>
        </w:rPr>
        <w:lastRenderedPageBreak/>
        <w:t>Revision – Sådan kommer du i gang</w:t>
      </w:r>
      <w:bookmarkEnd w:id="20"/>
      <w:bookmarkEnd w:id="21"/>
    </w:p>
    <w:p>
      <w:pPr>
        <w:pStyle w:val="Overskrift2"/>
        <w:numPr>
          <w:ilvl w:val="1"/>
          <w:numId w:val="7"/>
        </w:numPr>
        <w:tabs>
          <w:tab w:val="num" w:pos="567"/>
        </w:tabs>
        <w:ind w:left="397" w:hanging="397"/>
        <w:rPr>
          <w:lang w:val="da-DK"/>
        </w:rPr>
      </w:pPr>
      <w:bookmarkStart w:id="22" w:name="_Toc507139875"/>
      <w:bookmarkStart w:id="23" w:name="_Toc133229461"/>
      <w:r>
        <w:rPr>
          <w:lang w:val="da-DK"/>
        </w:rPr>
        <w:t>Start af Revision</w:t>
      </w:r>
      <w:bookmarkEnd w:id="22"/>
      <w:bookmarkEnd w:id="23"/>
    </w:p>
    <w:p>
      <w:pPr>
        <w:tabs>
          <w:tab w:val="left" w:pos="601"/>
        </w:tabs>
        <w:spacing w:before="120" w:line="360" w:lineRule="auto"/>
        <w:rPr>
          <w:lang w:val="da-DK"/>
        </w:rPr>
      </w:pPr>
      <w:r>
        <w:rPr>
          <w:lang w:val="da-DK"/>
        </w:rPr>
        <w:t xml:space="preserve">Brugernavn er brugerens initialer skal indtastes første gang og vises derefter automatisk, når der logger på. </w:t>
      </w:r>
    </w:p>
    <w:p>
      <w:pPr>
        <w:tabs>
          <w:tab w:val="left" w:pos="601"/>
        </w:tabs>
        <w:spacing w:before="120" w:line="360" w:lineRule="auto"/>
      </w:pPr>
      <w:r>
        <w:rPr>
          <w:noProof/>
        </w:rPr>
        <w:drawing>
          <wp:inline distT="0" distB="0" distL="0" distR="0">
            <wp:extent cx="2458444" cy="111487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8444" cy="1114876"/>
                    </a:xfrm>
                    <a:prstGeom prst="rect">
                      <a:avLst/>
                    </a:prstGeom>
                  </pic:spPr>
                </pic:pic>
              </a:graphicData>
            </a:graphic>
          </wp:inline>
        </w:drawing>
      </w:r>
    </w:p>
    <w:p>
      <w:pPr>
        <w:tabs>
          <w:tab w:val="left" w:pos="601"/>
        </w:tabs>
        <w:spacing w:before="120" w:line="360" w:lineRule="auto"/>
        <w:rPr>
          <w:lang w:val="da-DK"/>
        </w:rPr>
      </w:pPr>
      <w:r>
        <w:rPr>
          <w:lang w:val="da-DK"/>
        </w:rPr>
        <w:t>De initialer, der skal bruges, er dem, teamet definerer, og som senere bruges ved godkendelse af arbejdsområde i træstrukturen.</w:t>
      </w:r>
    </w:p>
    <w:p>
      <w:pPr>
        <w:tabs>
          <w:tab w:val="left" w:pos="601"/>
        </w:tabs>
        <w:spacing w:before="120"/>
        <w:rPr>
          <w:lang w:val="da-DK"/>
        </w:rPr>
      </w:pPr>
      <w:r>
        <w:rPr>
          <w:lang w:val="da-DK"/>
        </w:rPr>
        <w:t>Næste billede er ”Om Revision" og indeholder nogle oplysninger om Revision.</w:t>
      </w:r>
    </w:p>
    <w:p>
      <w:pPr>
        <w:tabs>
          <w:tab w:val="left" w:pos="601"/>
        </w:tabs>
        <w:spacing w:before="120"/>
        <w:rPr>
          <w:lang w:val="da-DK"/>
        </w:rPr>
      </w:pPr>
      <w:r>
        <w:rPr>
          <w:noProof/>
          <w:lang w:val="da-DK"/>
        </w:rPr>
        <w:drawing>
          <wp:inline distT="0" distB="0" distL="0" distR="0">
            <wp:extent cx="5564849" cy="3906829"/>
            <wp:effectExtent l="0" t="0" r="0" b="0"/>
            <wp:docPr id="532" name="Billed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4849" cy="3906829"/>
                    </a:xfrm>
                    <a:prstGeom prst="rect">
                      <a:avLst/>
                    </a:prstGeom>
                  </pic:spPr>
                </pic:pic>
              </a:graphicData>
            </a:graphic>
          </wp:inline>
        </w:drawing>
      </w:r>
    </w:p>
    <w:p>
      <w:pPr>
        <w:tabs>
          <w:tab w:val="left" w:pos="601"/>
        </w:tabs>
        <w:spacing w:before="120" w:line="360" w:lineRule="auto"/>
        <w:rPr>
          <w:lang w:val="da-DK"/>
        </w:rPr>
      </w:pPr>
    </w:p>
    <w:p>
      <w:pPr>
        <w:tabs>
          <w:tab w:val="left" w:pos="601"/>
        </w:tabs>
        <w:spacing w:before="120" w:line="360" w:lineRule="auto"/>
        <w:rPr>
          <w:i/>
          <w:lang w:val="da-DK"/>
        </w:rPr>
      </w:pPr>
      <w:r>
        <w:rPr>
          <w:lang w:val="da-DK"/>
        </w:rPr>
        <w:t>Fjern fluebenet i ”Vis ved start”, for at vil siden ikke blive vist, hver gang Revision startes. Tryk på OK.</w:t>
      </w:r>
    </w:p>
    <w:p>
      <w:pPr>
        <w:pStyle w:val="Overskrift3"/>
        <w:numPr>
          <w:ilvl w:val="2"/>
          <w:numId w:val="7"/>
        </w:numPr>
        <w:tabs>
          <w:tab w:val="num" w:pos="567"/>
        </w:tabs>
        <w:ind w:left="397" w:hanging="397"/>
        <w:rPr>
          <w:lang w:val="da-DK"/>
        </w:rPr>
      </w:pPr>
      <w:bookmarkStart w:id="24" w:name="_Toc507139876"/>
      <w:bookmarkStart w:id="25" w:name="_Toc133229462"/>
      <w:r>
        <w:rPr>
          <w:lang w:val="da-DK"/>
        </w:rPr>
        <w:t>Oprettelse af ny klientfil</w:t>
      </w:r>
      <w:bookmarkEnd w:id="24"/>
      <w:bookmarkEnd w:id="25"/>
    </w:p>
    <w:p>
      <w:pPr>
        <w:tabs>
          <w:tab w:val="left" w:pos="601"/>
        </w:tabs>
        <w:spacing w:before="120" w:line="360" w:lineRule="auto"/>
        <w:rPr>
          <w:lang w:val="da-DK"/>
        </w:rPr>
      </w:pPr>
      <w:r>
        <w:rPr>
          <w:lang w:val="da-DK"/>
        </w:rPr>
        <w:t>Vælg ”Ny...” i startbillede eller under ’Filer/Ny..’ for oprettelse af en ny klientfil.</w:t>
      </w:r>
    </w:p>
    <w:p>
      <w:pPr>
        <w:tabs>
          <w:tab w:val="left" w:pos="601"/>
        </w:tabs>
        <w:spacing w:before="120" w:line="360" w:lineRule="auto"/>
        <w:rPr>
          <w:lang w:val="da-DK"/>
        </w:rPr>
      </w:pPr>
      <w:r>
        <w:rPr>
          <w:rFonts w:cs="Garamond"/>
          <w:noProof/>
          <w:szCs w:val="20"/>
          <w:lang w:val="da-DK" w:eastAsia="da-DK"/>
        </w:rPr>
        <w:lastRenderedPageBreak/>
        <w:drawing>
          <wp:inline distT="0" distB="0" distL="0" distR="0">
            <wp:extent cx="3555187" cy="1753337"/>
            <wp:effectExtent l="0" t="0" r="762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2921" cy="1762083"/>
                    </a:xfrm>
                    <a:prstGeom prst="rect">
                      <a:avLst/>
                    </a:prstGeom>
                  </pic:spPr>
                </pic:pic>
              </a:graphicData>
            </a:graphic>
          </wp:inline>
        </w:drawing>
      </w:r>
    </w:p>
    <w:p>
      <w:pPr>
        <w:autoSpaceDE w:val="0"/>
        <w:autoSpaceDN w:val="0"/>
        <w:adjustRightInd w:val="0"/>
        <w:spacing w:line="360" w:lineRule="auto"/>
        <w:rPr>
          <w:rFonts w:cs="Garamond"/>
          <w:szCs w:val="20"/>
          <w:lang w:val="da-DK"/>
        </w:rPr>
      </w:pPr>
      <w:r>
        <w:rPr>
          <w:rFonts w:cs="Garamond"/>
          <w:szCs w:val="20"/>
          <w:lang w:val="da-DK"/>
        </w:rPr>
        <w:t xml:space="preserve">For åbning af eksisterende kundefiler vælges ’Åbn’ </w:t>
      </w:r>
      <w:r>
        <w:rPr>
          <w:lang w:val="da-DK"/>
        </w:rPr>
        <w:t xml:space="preserve">i startbillede eller under ’Filer/Åbn..’ </w:t>
      </w:r>
      <w:r>
        <w:rPr>
          <w:rFonts w:cs="Garamond"/>
          <w:szCs w:val="20"/>
          <w:lang w:val="da-DK"/>
        </w:rPr>
        <w:t>for henvisning via Stifinder eller ’Klientoversigt’ for dette oversigtsbillede:</w:t>
      </w:r>
    </w:p>
    <w:p>
      <w:pPr>
        <w:autoSpaceDE w:val="0"/>
        <w:autoSpaceDN w:val="0"/>
        <w:adjustRightInd w:val="0"/>
        <w:spacing w:line="360" w:lineRule="auto"/>
        <w:rPr>
          <w:rFonts w:cs="Garamond"/>
          <w:szCs w:val="20"/>
          <w:lang w:val="da-DK"/>
        </w:rPr>
      </w:pPr>
      <w:r>
        <w:rPr>
          <w:rFonts w:cs="Garamond"/>
          <w:noProof/>
          <w:szCs w:val="20"/>
          <w:lang w:val="da-DK"/>
        </w:rPr>
        <w:drawing>
          <wp:inline distT="0" distB="0" distL="0" distR="0">
            <wp:extent cx="4305300" cy="3510173"/>
            <wp:effectExtent l="0" t="0" r="0" b="0"/>
            <wp:docPr id="533" name="Billed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783" cy="3522797"/>
                    </a:xfrm>
                    <a:prstGeom prst="rect">
                      <a:avLst/>
                    </a:prstGeom>
                  </pic:spPr>
                </pic:pic>
              </a:graphicData>
            </a:graphic>
          </wp:inline>
        </w:drawing>
      </w:r>
    </w:p>
    <w:p>
      <w:pPr>
        <w:pStyle w:val="Overskrift3"/>
        <w:numPr>
          <w:ilvl w:val="2"/>
          <w:numId w:val="7"/>
        </w:numPr>
        <w:tabs>
          <w:tab w:val="num" w:pos="567"/>
        </w:tabs>
        <w:ind w:left="397" w:hanging="397"/>
        <w:rPr>
          <w:lang w:val="da-DK"/>
        </w:rPr>
      </w:pPr>
      <w:bookmarkStart w:id="26" w:name="_Toc507139877"/>
      <w:bookmarkStart w:id="27" w:name="_Toc133229463"/>
      <w:r>
        <w:rPr>
          <w:lang w:val="da-DK"/>
        </w:rPr>
        <w:t>Klientskabelon</w:t>
      </w:r>
      <w:bookmarkEnd w:id="26"/>
      <w:bookmarkEnd w:id="27"/>
    </w:p>
    <w:p>
      <w:pPr>
        <w:tabs>
          <w:tab w:val="left" w:pos="601"/>
        </w:tabs>
        <w:spacing w:before="120" w:line="360" w:lineRule="auto"/>
        <w:rPr>
          <w:b/>
          <w:lang w:val="da-DK"/>
        </w:rPr>
      </w:pPr>
      <w:r>
        <w:rPr>
          <w:lang w:val="da-DK"/>
        </w:rPr>
        <w:t>Når en ny kundefil oprettes, er der mulighed for at indlæse en klientskabelon. For oprettelse af egen klientskabelon henvises til afsnit ”</w:t>
      </w:r>
      <w:hyperlink w:anchor="_Oprettelse_af_klientskabelon" w:history="1">
        <w:r>
          <w:rPr>
            <w:rStyle w:val="Hyperlink"/>
            <w:lang w:val="da-DK"/>
          </w:rPr>
          <w:t>Oprettelse af klientskabelon</w:t>
        </w:r>
      </w:hyperlink>
      <w:r>
        <w:rPr>
          <w:lang w:val="da-DK"/>
        </w:rPr>
        <w:t>”.</w:t>
      </w:r>
    </w:p>
    <w:p>
      <w:pPr>
        <w:tabs>
          <w:tab w:val="left" w:pos="601"/>
        </w:tabs>
        <w:spacing w:before="120" w:line="360" w:lineRule="auto"/>
        <w:rPr>
          <w:lang w:val="da-DK"/>
        </w:rPr>
      </w:pPr>
      <w:r>
        <w:rPr>
          <w:noProof/>
          <w:lang w:val="da-DK" w:eastAsia="da-DK"/>
        </w:rPr>
        <w:lastRenderedPageBreak/>
        <w:drawing>
          <wp:inline distT="0" distB="0" distL="0" distR="0">
            <wp:extent cx="2933395" cy="2493675"/>
            <wp:effectExtent l="0" t="0" r="635" b="1905"/>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9472" cy="2498841"/>
                    </a:xfrm>
                    <a:prstGeom prst="rect">
                      <a:avLst/>
                    </a:prstGeom>
                  </pic:spPr>
                </pic:pic>
              </a:graphicData>
            </a:graphic>
          </wp:inline>
        </w:drawing>
      </w:r>
    </w:p>
    <w:p>
      <w:pPr>
        <w:rPr>
          <w:lang w:val="da-DK"/>
        </w:rPr>
      </w:pPr>
    </w:p>
    <w:p>
      <w:pPr>
        <w:tabs>
          <w:tab w:val="left" w:pos="601"/>
        </w:tabs>
        <w:spacing w:before="120" w:line="360" w:lineRule="auto"/>
        <w:rPr>
          <w:lang w:val="da-DK"/>
        </w:rPr>
      </w:pPr>
      <w:r>
        <w:rPr>
          <w:lang w:val="da-DK"/>
        </w:rPr>
        <w:t>I ovenstående skærmbillede er det mulig for at hente egne tilpassede klientskabeloner med hensyn til posttypeinddeling, substanshandlinger og tekstbehandlingsskabeloner. Klientskabeloner kan være målrettet revision opgaver for holdingselskaber, håndværksvirksomheder mv.</w:t>
      </w:r>
    </w:p>
    <w:p>
      <w:pPr>
        <w:tabs>
          <w:tab w:val="left" w:pos="601"/>
        </w:tabs>
        <w:spacing w:before="120" w:line="360" w:lineRule="auto"/>
        <w:rPr>
          <w:lang w:val="da-DK"/>
        </w:rPr>
      </w:pPr>
      <w:r>
        <w:rPr>
          <w:lang w:val="da-DK"/>
        </w:rPr>
        <w:t>Vælg ”Ingen skabelon” eller markér den ønskede skabelon, der vises i billedet og vælg ”Ok”.</w:t>
      </w:r>
    </w:p>
    <w:p>
      <w:pPr>
        <w:tabs>
          <w:tab w:val="left" w:pos="601"/>
        </w:tabs>
        <w:spacing w:before="120" w:line="360" w:lineRule="auto"/>
        <w:rPr>
          <w:lang w:val="da-DK"/>
        </w:rPr>
      </w:pPr>
      <w:r>
        <w:rPr>
          <w:lang w:val="da-DK"/>
        </w:rPr>
        <w:t>Hvis der ikke er en skabelon i den folder der er henvist til under værktøjer-indstillinger-stihenvisninger, bliver denne besked ikke vist.</w:t>
      </w:r>
    </w:p>
    <w:p>
      <w:pPr>
        <w:spacing w:after="160" w:line="259" w:lineRule="auto"/>
        <w:rPr>
          <w:rFonts w:asciiTheme="majorHAnsi" w:eastAsiaTheme="majorEastAsia" w:hAnsiTheme="majorHAnsi" w:cstheme="majorBidi"/>
          <w:szCs w:val="24"/>
          <w:lang w:val="da-DK" w:eastAsia="de-DE"/>
        </w:rPr>
      </w:pPr>
      <w:r>
        <w:rPr>
          <w:lang w:val="da-DK"/>
        </w:rPr>
        <w:br w:type="page"/>
      </w:r>
    </w:p>
    <w:p>
      <w:pPr>
        <w:pStyle w:val="Overskrift3"/>
        <w:numPr>
          <w:ilvl w:val="2"/>
          <w:numId w:val="7"/>
        </w:numPr>
        <w:tabs>
          <w:tab w:val="num" w:pos="567"/>
        </w:tabs>
        <w:ind w:left="397" w:hanging="397"/>
        <w:rPr>
          <w:lang w:val="da-DK"/>
        </w:rPr>
      </w:pPr>
      <w:bookmarkStart w:id="28" w:name="_Toc133229464"/>
      <w:r>
        <w:rPr>
          <w:lang w:val="da-DK"/>
        </w:rPr>
        <w:lastRenderedPageBreak/>
        <w:t>Skabelonguiden</w:t>
      </w:r>
      <w:bookmarkEnd w:id="28"/>
    </w:p>
    <w:p>
      <w:p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 xml:space="preserve">Skabelonguiden har med følgende forvalg: </w:t>
      </w:r>
    </w:p>
    <w:p>
      <w:pPr>
        <w:autoSpaceDE w:val="0"/>
        <w:autoSpaceDN w:val="0"/>
        <w:adjustRightInd w:val="0"/>
        <w:spacing w:line="240" w:lineRule="auto"/>
        <w:rPr>
          <w:rFonts w:ascii="Fira Sans" w:hAnsi="Fira Sans" w:cs="Garamond"/>
          <w:color w:val="000000"/>
          <w:szCs w:val="18"/>
          <w:lang w:val="da-DK"/>
        </w:rPr>
      </w:pPr>
      <w:r>
        <w:rPr>
          <w:rFonts w:ascii="Fira Sans" w:hAnsi="Fira Sans" w:cs="Garamond"/>
          <w:noProof/>
          <w:color w:val="000000"/>
          <w:szCs w:val="18"/>
          <w:lang w:val="da-DK"/>
        </w:rPr>
        <w:drawing>
          <wp:inline distT="0" distB="0" distL="0" distR="0">
            <wp:extent cx="5010759" cy="4370247"/>
            <wp:effectExtent l="0" t="0" r="0" b="0"/>
            <wp:docPr id="536" name="Billed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8919" cy="4377364"/>
                    </a:xfrm>
                    <a:prstGeom prst="rect">
                      <a:avLst/>
                    </a:prstGeom>
                  </pic:spPr>
                </pic:pic>
              </a:graphicData>
            </a:graphic>
          </wp:inline>
        </w:drawing>
      </w:r>
    </w:p>
    <w:p>
      <w:pPr>
        <w:autoSpaceDE w:val="0"/>
        <w:autoSpaceDN w:val="0"/>
        <w:adjustRightInd w:val="0"/>
        <w:spacing w:line="240" w:lineRule="auto"/>
        <w:rPr>
          <w:rFonts w:ascii="Fira Sans" w:hAnsi="Fira Sans" w:cs="Garamond"/>
          <w:color w:val="000000"/>
          <w:szCs w:val="18"/>
          <w:lang w:val="da-DK"/>
        </w:rPr>
      </w:pPr>
    </w:p>
    <w:p>
      <w:p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 xml:space="preserve">Forvalgene kan tilpasses ved klik  de enkelte linier eller ved brug af Tab- tasten og åbning af listen med ”alt + pil ned”. Tryk ”Enter” for at foretage valg. </w:t>
      </w:r>
    </w:p>
    <w:p>
      <w:pPr>
        <w:autoSpaceDE w:val="0"/>
        <w:autoSpaceDN w:val="0"/>
        <w:adjustRightInd w:val="0"/>
        <w:spacing w:line="240" w:lineRule="auto"/>
        <w:rPr>
          <w:rFonts w:ascii="Fira Sans" w:hAnsi="Fira Sans" w:cs="Garamond"/>
          <w:color w:val="000000"/>
          <w:szCs w:val="18"/>
          <w:lang w:val="da-DK"/>
        </w:rPr>
      </w:pPr>
    </w:p>
    <w:p>
      <w:p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 xml:space="preserve">For ClientView brugere overføres automatisk følgende punkter: </w:t>
      </w:r>
    </w:p>
    <w:p>
      <w:pPr>
        <w:numPr>
          <w:ilvl w:val="0"/>
          <w:numId w:val="21"/>
        </w:numPr>
        <w:autoSpaceDE w:val="0"/>
        <w:autoSpaceDN w:val="0"/>
        <w:adjustRightInd w:val="0"/>
        <w:spacing w:after="75" w:line="240" w:lineRule="auto"/>
        <w:rPr>
          <w:rFonts w:ascii="Fira Sans" w:hAnsi="Fira Sans" w:cs="Garamond"/>
          <w:color w:val="000000"/>
          <w:szCs w:val="18"/>
          <w:lang w:val="da-DK"/>
        </w:rPr>
      </w:pPr>
      <w:r>
        <w:rPr>
          <w:rFonts w:ascii="Fira Sans" w:hAnsi="Fira Sans" w:cs="Garamond"/>
          <w:color w:val="000000"/>
          <w:szCs w:val="18"/>
          <w:lang w:val="da-DK"/>
        </w:rPr>
        <w:t xml:space="preserve">Virksomhedstype </w:t>
      </w:r>
    </w:p>
    <w:p>
      <w:pPr>
        <w:numPr>
          <w:ilvl w:val="0"/>
          <w:numId w:val="21"/>
        </w:num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 xml:space="preserve">Regnskabsklasse </w:t>
      </w:r>
    </w:p>
    <w:p>
      <w:pPr>
        <w:autoSpaceDE w:val="0"/>
        <w:autoSpaceDN w:val="0"/>
        <w:adjustRightInd w:val="0"/>
        <w:spacing w:line="240" w:lineRule="auto"/>
        <w:rPr>
          <w:rFonts w:ascii="Fira Sans" w:hAnsi="Fira Sans" w:cs="Garamond"/>
          <w:color w:val="000000"/>
          <w:szCs w:val="18"/>
          <w:lang w:val="da-DK"/>
        </w:rPr>
      </w:pPr>
    </w:p>
    <w:p>
      <w:p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 xml:space="preserve">For brugere af Årsafslutning overføres automatisk følgende punkter: </w:t>
      </w:r>
    </w:p>
    <w:p>
      <w:pPr>
        <w:numPr>
          <w:ilvl w:val="0"/>
          <w:numId w:val="22"/>
        </w:numPr>
        <w:autoSpaceDE w:val="0"/>
        <w:autoSpaceDN w:val="0"/>
        <w:adjustRightInd w:val="0"/>
        <w:spacing w:after="75" w:line="240" w:lineRule="auto"/>
        <w:rPr>
          <w:rFonts w:ascii="Fira Sans" w:hAnsi="Fira Sans" w:cs="Garamond"/>
          <w:color w:val="000000"/>
          <w:szCs w:val="18"/>
          <w:lang w:val="da-DK"/>
        </w:rPr>
      </w:pPr>
      <w:r>
        <w:rPr>
          <w:rFonts w:ascii="Fira Sans" w:hAnsi="Fira Sans" w:cs="Garamond"/>
          <w:color w:val="000000"/>
          <w:szCs w:val="18"/>
          <w:lang w:val="da-DK"/>
        </w:rPr>
        <w:t xml:space="preserve">Kontointerval </w:t>
      </w:r>
    </w:p>
    <w:p>
      <w:pPr>
        <w:numPr>
          <w:ilvl w:val="0"/>
          <w:numId w:val="22"/>
        </w:numPr>
        <w:autoSpaceDE w:val="0"/>
        <w:autoSpaceDN w:val="0"/>
        <w:adjustRightInd w:val="0"/>
        <w:spacing w:line="240" w:lineRule="auto"/>
        <w:rPr>
          <w:rFonts w:ascii="Fira Sans" w:hAnsi="Fira Sans" w:cs="Garamond"/>
          <w:color w:val="000000"/>
          <w:szCs w:val="18"/>
          <w:lang w:val="da-DK"/>
        </w:rPr>
      </w:pPr>
      <w:r>
        <w:rPr>
          <w:rFonts w:ascii="Fira Sans" w:hAnsi="Fira Sans" w:cs="Garamond"/>
          <w:color w:val="000000"/>
          <w:szCs w:val="18"/>
          <w:lang w:val="da-DK"/>
        </w:rPr>
        <w:t>Posttypeinddeling</w:t>
      </w:r>
    </w:p>
    <w:p>
      <w:pPr>
        <w:autoSpaceDE w:val="0"/>
        <w:autoSpaceDN w:val="0"/>
        <w:adjustRightInd w:val="0"/>
        <w:spacing w:line="240" w:lineRule="auto"/>
        <w:rPr>
          <w:rFonts w:ascii="Garamond" w:hAnsi="Garamond" w:cs="Garamond"/>
          <w:color w:val="000000"/>
          <w:sz w:val="24"/>
          <w:szCs w:val="24"/>
          <w:lang w:val="da-DK"/>
        </w:rPr>
      </w:pPr>
    </w:p>
    <w:p>
      <w:pPr>
        <w:pStyle w:val="Listeafsnit"/>
        <w:numPr>
          <w:ilvl w:val="0"/>
          <w:numId w:val="23"/>
        </w:numPr>
        <w:autoSpaceDE w:val="0"/>
        <w:autoSpaceDN w:val="0"/>
        <w:adjustRightInd w:val="0"/>
        <w:spacing w:after="53"/>
        <w:rPr>
          <w:rFonts w:ascii="Fira Sans" w:hAnsi="Fira Sans" w:cs="Garamond"/>
          <w:color w:val="000000"/>
          <w:sz w:val="18"/>
          <w:szCs w:val="18"/>
        </w:rPr>
      </w:pPr>
      <w:r>
        <w:rPr>
          <w:rFonts w:ascii="Fira Sans" w:hAnsi="Fira Sans" w:cs="Garamond"/>
          <w:b/>
          <w:bCs/>
          <w:color w:val="000000"/>
          <w:sz w:val="18"/>
          <w:szCs w:val="18"/>
        </w:rPr>
        <w:t xml:space="preserve">Erklæringstype </w:t>
      </w:r>
      <w:r>
        <w:rPr>
          <w:rFonts w:ascii="Fira Sans" w:hAnsi="Fira Sans" w:cs="Garamond"/>
          <w:color w:val="000000"/>
          <w:sz w:val="18"/>
          <w:szCs w:val="18"/>
        </w:rPr>
        <w:t xml:space="preserve">og </w:t>
      </w:r>
      <w:r>
        <w:rPr>
          <w:rFonts w:ascii="Fira Sans" w:hAnsi="Fira Sans" w:cs="Garamond"/>
          <w:b/>
          <w:bCs/>
          <w:color w:val="000000"/>
          <w:sz w:val="18"/>
          <w:szCs w:val="18"/>
        </w:rPr>
        <w:t xml:space="preserve">Opgavetype </w:t>
      </w:r>
      <w:r>
        <w:rPr>
          <w:rFonts w:ascii="Fira Sans" w:hAnsi="Fira Sans" w:cs="Garamond"/>
          <w:color w:val="000000"/>
          <w:sz w:val="18"/>
          <w:szCs w:val="18"/>
        </w:rPr>
        <w:t xml:space="preserve">kan vælges i rullelisterne. Skabelonguiden vælger som standard erklæringstype </w:t>
      </w:r>
      <w:r>
        <w:rPr>
          <w:rFonts w:ascii="Fira Sans" w:hAnsi="Fira Sans" w:cs="Garamond"/>
          <w:b/>
          <w:bCs/>
          <w:color w:val="000000"/>
          <w:sz w:val="18"/>
          <w:szCs w:val="18"/>
        </w:rPr>
        <w:t xml:space="preserve">”Revision” </w:t>
      </w:r>
      <w:r>
        <w:rPr>
          <w:rFonts w:ascii="Fira Sans" w:hAnsi="Fira Sans" w:cs="Garamond"/>
          <w:color w:val="000000"/>
          <w:sz w:val="18"/>
          <w:szCs w:val="18"/>
        </w:rPr>
        <w:t xml:space="preserve">og opgavetype </w:t>
      </w:r>
      <w:r>
        <w:rPr>
          <w:rFonts w:ascii="Fira Sans" w:hAnsi="Fira Sans" w:cs="Garamond"/>
          <w:b/>
          <w:bCs/>
          <w:color w:val="000000"/>
          <w:sz w:val="18"/>
          <w:szCs w:val="18"/>
        </w:rPr>
        <w:t xml:space="preserve">”Revision – Normal(begrænset)” </w:t>
      </w:r>
    </w:p>
    <w:p>
      <w:pPr>
        <w:pStyle w:val="Listeafsnit"/>
        <w:numPr>
          <w:ilvl w:val="0"/>
          <w:numId w:val="0"/>
        </w:numPr>
        <w:autoSpaceDE w:val="0"/>
        <w:autoSpaceDN w:val="0"/>
        <w:adjustRightInd w:val="0"/>
        <w:spacing w:after="53"/>
        <w:ind w:left="360"/>
        <w:rPr>
          <w:rFonts w:ascii="Fira Sans" w:hAnsi="Fira Sans" w:cs="Garamond"/>
          <w:color w:val="000000"/>
          <w:sz w:val="18"/>
          <w:szCs w:val="18"/>
        </w:rPr>
      </w:pPr>
    </w:p>
    <w:p>
      <w:pPr>
        <w:pStyle w:val="Listeafsnit"/>
        <w:numPr>
          <w:ilvl w:val="0"/>
          <w:numId w:val="23"/>
        </w:numPr>
        <w:autoSpaceDE w:val="0"/>
        <w:autoSpaceDN w:val="0"/>
        <w:adjustRightInd w:val="0"/>
        <w:rPr>
          <w:rFonts w:ascii="Fira Sans" w:hAnsi="Fira Sans" w:cs="Garamond"/>
          <w:color w:val="000000"/>
          <w:sz w:val="18"/>
          <w:szCs w:val="18"/>
        </w:rPr>
      </w:pPr>
      <w:r>
        <w:rPr>
          <w:rFonts w:ascii="Fira Sans" w:hAnsi="Fira Sans" w:cs="Garamond"/>
          <w:color w:val="000000"/>
          <w:sz w:val="18"/>
          <w:szCs w:val="18"/>
        </w:rPr>
        <w:t xml:space="preserve">Valg af </w:t>
      </w:r>
      <w:r>
        <w:rPr>
          <w:rFonts w:ascii="Fira Sans" w:hAnsi="Fira Sans" w:cs="Garamond"/>
          <w:b/>
          <w:bCs/>
          <w:color w:val="000000"/>
          <w:sz w:val="18"/>
          <w:szCs w:val="18"/>
        </w:rPr>
        <w:t xml:space="preserve">kontointerval </w:t>
      </w:r>
      <w:r>
        <w:rPr>
          <w:rFonts w:ascii="Fira Sans" w:hAnsi="Fira Sans" w:cs="Garamond"/>
          <w:color w:val="000000"/>
          <w:sz w:val="18"/>
          <w:szCs w:val="18"/>
        </w:rPr>
        <w:t xml:space="preserve">og </w:t>
      </w:r>
      <w:r>
        <w:rPr>
          <w:rFonts w:ascii="Fira Sans" w:hAnsi="Fira Sans" w:cs="Garamond"/>
          <w:b/>
          <w:bCs/>
          <w:color w:val="000000"/>
          <w:sz w:val="18"/>
          <w:szCs w:val="18"/>
        </w:rPr>
        <w:t xml:space="preserve">posttypeinddeling </w:t>
      </w:r>
      <w:r>
        <w:rPr>
          <w:rFonts w:ascii="Fira Sans" w:hAnsi="Fira Sans" w:cs="Garamond"/>
          <w:color w:val="000000"/>
          <w:sz w:val="18"/>
          <w:szCs w:val="18"/>
        </w:rPr>
        <w:t xml:space="preserve">vælges i rullelisterne. Skabelonguiden vælger som standard </w:t>
      </w:r>
      <w:r>
        <w:rPr>
          <w:rFonts w:ascii="Fira Sans" w:hAnsi="Fira Sans" w:cs="Garamond"/>
          <w:b/>
          <w:bCs/>
          <w:color w:val="000000"/>
          <w:sz w:val="18"/>
          <w:szCs w:val="18"/>
        </w:rPr>
        <w:t xml:space="preserve">”Wolters Kluwer Standard” </w:t>
      </w:r>
      <w:r>
        <w:rPr>
          <w:rFonts w:ascii="Fira Sans" w:hAnsi="Fira Sans" w:cs="Garamond"/>
          <w:color w:val="000000"/>
          <w:sz w:val="18"/>
          <w:szCs w:val="18"/>
        </w:rPr>
        <w:t xml:space="preserve">– kontointerval og </w:t>
      </w:r>
      <w:r>
        <w:rPr>
          <w:rFonts w:ascii="Fira Sans" w:hAnsi="Fira Sans" w:cs="Garamond"/>
          <w:b/>
          <w:bCs/>
          <w:color w:val="000000"/>
          <w:sz w:val="18"/>
          <w:szCs w:val="18"/>
        </w:rPr>
        <w:t xml:space="preserve">”Artsopdelt” </w:t>
      </w:r>
      <w:r>
        <w:rPr>
          <w:rFonts w:ascii="Fira Sans" w:hAnsi="Fira Sans" w:cs="Garamond"/>
          <w:color w:val="000000"/>
          <w:sz w:val="18"/>
          <w:szCs w:val="18"/>
        </w:rPr>
        <w:t xml:space="preserve">- posttypeinddeling </w:t>
      </w:r>
    </w:p>
    <w:p>
      <w:pPr>
        <w:pStyle w:val="Listeafsnit"/>
        <w:numPr>
          <w:ilvl w:val="0"/>
          <w:numId w:val="0"/>
        </w:numPr>
        <w:autoSpaceDE w:val="0"/>
        <w:autoSpaceDN w:val="0"/>
        <w:adjustRightInd w:val="0"/>
        <w:ind w:left="360"/>
        <w:rPr>
          <w:rFonts w:ascii="Fira Sans" w:hAnsi="Fira Sans" w:cs="Garamond"/>
          <w:color w:val="000000"/>
          <w:sz w:val="18"/>
          <w:szCs w:val="18"/>
        </w:rPr>
      </w:pPr>
    </w:p>
    <w:p>
      <w:pPr>
        <w:pStyle w:val="Listeafsnit"/>
        <w:numPr>
          <w:ilvl w:val="0"/>
          <w:numId w:val="23"/>
        </w:numPr>
        <w:autoSpaceDE w:val="0"/>
        <w:autoSpaceDN w:val="0"/>
        <w:adjustRightInd w:val="0"/>
        <w:rPr>
          <w:rFonts w:ascii="Fira Sans" w:hAnsi="Fira Sans" w:cs="Garamond"/>
          <w:color w:val="000000"/>
          <w:sz w:val="18"/>
          <w:szCs w:val="18"/>
        </w:rPr>
      </w:pPr>
      <w:r>
        <w:rPr>
          <w:rFonts w:ascii="Fira Sans" w:hAnsi="Fira Sans" w:cs="Garamond"/>
          <w:color w:val="000000"/>
          <w:sz w:val="18"/>
          <w:szCs w:val="18"/>
        </w:rPr>
        <w:t xml:space="preserve">Valg af </w:t>
      </w:r>
      <w:r>
        <w:rPr>
          <w:rFonts w:ascii="Fira Sans" w:hAnsi="Fira Sans" w:cs="Garamond"/>
          <w:b/>
          <w:bCs/>
          <w:color w:val="000000"/>
          <w:sz w:val="18"/>
          <w:szCs w:val="18"/>
        </w:rPr>
        <w:t xml:space="preserve">Handlinger </w:t>
      </w:r>
      <w:r>
        <w:rPr>
          <w:rFonts w:ascii="Fira Sans" w:hAnsi="Fira Sans" w:cs="Garamond"/>
          <w:color w:val="000000"/>
          <w:sz w:val="18"/>
          <w:szCs w:val="18"/>
        </w:rPr>
        <w:t xml:space="preserve">knytter sig til valg af </w:t>
      </w:r>
      <w:r>
        <w:rPr>
          <w:rFonts w:ascii="Fira Sans" w:hAnsi="Fira Sans" w:cs="Garamond"/>
          <w:b/>
          <w:bCs/>
          <w:color w:val="000000"/>
          <w:sz w:val="18"/>
          <w:szCs w:val="18"/>
        </w:rPr>
        <w:t>Erklæringstype</w:t>
      </w:r>
      <w:r>
        <w:rPr>
          <w:rFonts w:ascii="Fira Sans" w:hAnsi="Fira Sans" w:cs="Garamond"/>
          <w:color w:val="000000"/>
          <w:sz w:val="18"/>
          <w:szCs w:val="18"/>
        </w:rPr>
        <w:t xml:space="preserve">. Skabelonguiden vælger som standard </w:t>
      </w:r>
      <w:r>
        <w:rPr>
          <w:rFonts w:ascii="Fira Sans" w:hAnsi="Fira Sans" w:cs="Garamond"/>
          <w:b/>
          <w:bCs/>
          <w:color w:val="000000"/>
          <w:sz w:val="18"/>
          <w:szCs w:val="18"/>
        </w:rPr>
        <w:t xml:space="preserve">”Wolters Kluwer Skabelon” </w:t>
      </w:r>
      <w:r>
        <w:rPr>
          <w:rFonts w:ascii="Fira Sans" w:hAnsi="Fira Sans" w:cs="Garamond"/>
          <w:color w:val="000000"/>
          <w:sz w:val="18"/>
          <w:szCs w:val="18"/>
        </w:rPr>
        <w:t xml:space="preserve">ud fra den valgte erklæringstype. </w:t>
      </w:r>
    </w:p>
    <w:p>
      <w:pPr>
        <w:pStyle w:val="Listeafsnit"/>
        <w:numPr>
          <w:ilvl w:val="0"/>
          <w:numId w:val="0"/>
        </w:numPr>
        <w:ind w:left="720"/>
        <w:rPr>
          <w:rFonts w:ascii="Fira Sans" w:hAnsi="Fira Sans" w:cs="Garamond"/>
          <w:color w:val="000000"/>
          <w:sz w:val="18"/>
          <w:szCs w:val="18"/>
        </w:rPr>
      </w:pPr>
    </w:p>
    <w:p>
      <w:pPr>
        <w:pStyle w:val="Listeafsnit"/>
        <w:numPr>
          <w:ilvl w:val="0"/>
          <w:numId w:val="0"/>
        </w:numPr>
        <w:autoSpaceDE w:val="0"/>
        <w:autoSpaceDN w:val="0"/>
        <w:adjustRightInd w:val="0"/>
        <w:ind w:left="360"/>
        <w:rPr>
          <w:rFonts w:ascii="Fira Sans" w:hAnsi="Fira Sans" w:cs="Garamond"/>
          <w:color w:val="000000"/>
          <w:sz w:val="18"/>
          <w:szCs w:val="18"/>
        </w:rPr>
      </w:pPr>
    </w:p>
    <w:p>
      <w:pPr>
        <w:pStyle w:val="Listeafsnit"/>
        <w:numPr>
          <w:ilvl w:val="0"/>
          <w:numId w:val="23"/>
        </w:numPr>
        <w:autoSpaceDE w:val="0"/>
        <w:autoSpaceDN w:val="0"/>
        <w:adjustRightInd w:val="0"/>
        <w:rPr>
          <w:rFonts w:ascii="Fira Sans" w:hAnsi="Fira Sans" w:cs="Garamond"/>
          <w:color w:val="000000"/>
          <w:sz w:val="18"/>
          <w:szCs w:val="18"/>
        </w:rPr>
      </w:pPr>
      <w:r>
        <w:rPr>
          <w:rFonts w:ascii="Fira Sans" w:hAnsi="Fira Sans" w:cs="Garamond"/>
          <w:color w:val="000000"/>
          <w:sz w:val="18"/>
          <w:szCs w:val="18"/>
        </w:rPr>
        <w:t xml:space="preserve">Valg af </w:t>
      </w:r>
      <w:r>
        <w:rPr>
          <w:rFonts w:ascii="Fira Sans" w:hAnsi="Fira Sans" w:cs="Garamond"/>
          <w:b/>
          <w:bCs/>
          <w:color w:val="000000"/>
          <w:sz w:val="18"/>
          <w:szCs w:val="18"/>
        </w:rPr>
        <w:t xml:space="preserve">Tekstskabelon </w:t>
      </w:r>
      <w:r>
        <w:rPr>
          <w:rFonts w:ascii="Fira Sans" w:hAnsi="Fira Sans" w:cs="Garamond"/>
          <w:color w:val="000000"/>
          <w:sz w:val="18"/>
          <w:szCs w:val="18"/>
        </w:rPr>
        <w:t xml:space="preserve">knytter sig til  valg af </w:t>
      </w:r>
      <w:r>
        <w:rPr>
          <w:rFonts w:ascii="Fira Sans" w:hAnsi="Fira Sans" w:cs="Garamond"/>
          <w:b/>
          <w:bCs/>
          <w:color w:val="000000"/>
          <w:sz w:val="18"/>
          <w:szCs w:val="18"/>
        </w:rPr>
        <w:t>Erklæringstype</w:t>
      </w:r>
      <w:r>
        <w:rPr>
          <w:rFonts w:ascii="Fira Sans" w:hAnsi="Fira Sans" w:cs="Garamond"/>
          <w:color w:val="000000"/>
          <w:sz w:val="18"/>
          <w:szCs w:val="18"/>
        </w:rPr>
        <w:t xml:space="preserve">. Skabelonguiden vælger som standard </w:t>
      </w:r>
      <w:r>
        <w:rPr>
          <w:rFonts w:ascii="Fira Sans" w:hAnsi="Fira Sans" w:cs="Garamond"/>
          <w:b/>
          <w:bCs/>
          <w:color w:val="000000"/>
          <w:sz w:val="18"/>
          <w:szCs w:val="18"/>
        </w:rPr>
        <w:t xml:space="preserve">”Wolters Kluwer Skabelon” </w:t>
      </w:r>
      <w:r>
        <w:rPr>
          <w:rFonts w:ascii="Fira Sans" w:hAnsi="Fira Sans" w:cs="Garamond"/>
          <w:color w:val="000000"/>
          <w:sz w:val="18"/>
          <w:szCs w:val="18"/>
        </w:rPr>
        <w:t xml:space="preserve">ud fra den valgte erklæringstype </w:t>
      </w:r>
    </w:p>
    <w:p>
      <w:pPr>
        <w:rPr>
          <w:lang w:val="da-DK" w:eastAsia="de-DE"/>
        </w:rPr>
      </w:pPr>
    </w:p>
    <w:p>
      <w:pPr>
        <w:rPr>
          <w:lang w:val="da-DK"/>
        </w:rPr>
      </w:pPr>
      <w:r>
        <w:rPr>
          <w:b/>
          <w:bCs/>
          <w:lang w:val="da-DK"/>
        </w:rPr>
        <w:t xml:space="preserve">”Kundekendskab for dette regnskabsår…” </w:t>
      </w:r>
      <w:r>
        <w:rPr>
          <w:lang w:val="da-DK"/>
        </w:rPr>
        <w:t xml:space="preserve">kan markeres i en eksisterende opgave og giver mulighed for at kunne henvise til den eksisterende fil for andre erklæringsopgaver for samme klient, se afsnit </w:t>
      </w:r>
      <w:hyperlink w:anchor="_Ny_underopgave" w:history="1">
        <w:r>
          <w:rPr>
            <w:rStyle w:val="Hyperlink"/>
            <w:b/>
            <w:bCs/>
            <w:lang w:val="da-DK"/>
          </w:rPr>
          <w:t>2.1.5 Ny underopgave</w:t>
        </w:r>
      </w:hyperlink>
      <w:r>
        <w:rPr>
          <w:b/>
          <w:bCs/>
          <w:lang w:val="da-DK"/>
        </w:rPr>
        <w:t xml:space="preserve"> </w:t>
      </w:r>
    </w:p>
    <w:p>
      <w:pPr>
        <w:rPr>
          <w:b/>
          <w:bCs/>
          <w:lang w:val="da-DK"/>
        </w:rPr>
      </w:pPr>
    </w:p>
    <w:p>
      <w:pPr>
        <w:rPr>
          <w:lang w:val="da-DK"/>
        </w:rPr>
      </w:pPr>
      <w:r>
        <w:rPr>
          <w:b/>
          <w:bCs/>
          <w:lang w:val="da-DK"/>
        </w:rPr>
        <w:lastRenderedPageBreak/>
        <w:t xml:space="preserve">Virksomhedstype </w:t>
      </w:r>
      <w:r>
        <w:rPr>
          <w:lang w:val="da-DK"/>
        </w:rPr>
        <w:t xml:space="preserve">- bliver på sigt forbundet til rullelister andre steder i Revision. Skabelonguiden vælger som standard </w:t>
      </w:r>
      <w:r>
        <w:rPr>
          <w:b/>
          <w:bCs/>
          <w:lang w:val="da-DK"/>
        </w:rPr>
        <w:t xml:space="preserve">”Anpartsselskab” </w:t>
      </w:r>
    </w:p>
    <w:p>
      <w:pPr>
        <w:rPr>
          <w:lang w:val="da-DK"/>
        </w:rPr>
      </w:pPr>
    </w:p>
    <w:p>
      <w:pPr>
        <w:rPr>
          <w:lang w:val="da-DK"/>
        </w:rPr>
      </w:pPr>
      <w:r>
        <w:rPr>
          <w:b/>
          <w:bCs/>
          <w:lang w:val="da-DK"/>
        </w:rPr>
        <w:t xml:space="preserve">Regnskabsklasse </w:t>
      </w:r>
      <w:r>
        <w:rPr>
          <w:lang w:val="da-DK"/>
        </w:rPr>
        <w:t xml:space="preserve">- bliver på sigt forbundet til rullelister andre steder i Revision. Skabelonguiden vælger som standard </w:t>
      </w:r>
      <w:r>
        <w:rPr>
          <w:b/>
          <w:bCs/>
          <w:lang w:val="da-DK"/>
        </w:rPr>
        <w:t xml:space="preserve">”Regnskabsklasse B” </w:t>
      </w:r>
    </w:p>
    <w:p>
      <w:pPr>
        <w:pStyle w:val="Overskrift3"/>
        <w:numPr>
          <w:ilvl w:val="2"/>
          <w:numId w:val="7"/>
        </w:numPr>
        <w:tabs>
          <w:tab w:val="num" w:pos="567"/>
        </w:tabs>
        <w:ind w:left="397" w:hanging="397"/>
        <w:rPr>
          <w:lang w:val="da-DK"/>
        </w:rPr>
      </w:pPr>
      <w:bookmarkStart w:id="29" w:name="_Toc133229465"/>
      <w:r>
        <w:rPr>
          <w:lang w:val="da-DK"/>
        </w:rPr>
        <w:t>Skift af erklæringstype</w:t>
      </w:r>
      <w:bookmarkEnd w:id="29"/>
    </w:p>
    <w:p>
      <w:pPr>
        <w:rPr>
          <w:lang w:val="da-DK"/>
        </w:rPr>
      </w:pPr>
      <w:r>
        <w:rPr>
          <w:lang w:val="da-DK"/>
        </w:rPr>
        <w:t>Hvis det ønskes at skifte fra Revision til fx Udvidet gennemgang, skal følgende punkter ændres i Skabelonguiden:</w:t>
      </w:r>
    </w:p>
    <w:p>
      <w:pPr>
        <w:rPr>
          <w:lang w:val="da-DK"/>
        </w:rPr>
      </w:pPr>
    </w:p>
    <w:p>
      <w:pPr>
        <w:rPr>
          <w:lang w:val="da-DK"/>
        </w:rPr>
      </w:pPr>
      <w:r>
        <w:rPr>
          <w:b/>
          <w:bCs/>
          <w:lang w:val="da-DK"/>
        </w:rPr>
        <w:t>Revision</w:t>
      </w:r>
      <w:r>
        <w:rPr>
          <w:lang w:val="da-DK"/>
        </w:rPr>
        <w:t xml:space="preserve"> indstillinger:</w:t>
      </w:r>
      <w:r>
        <w:rPr>
          <w:b/>
          <w:bCs/>
          <w:noProof/>
          <w:lang w:val="da-DK"/>
        </w:rPr>
        <w:drawing>
          <wp:inline distT="0" distB="0" distL="0" distR="0">
            <wp:extent cx="6120130" cy="22783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278380"/>
                    </a:xfrm>
                    <a:prstGeom prst="rect">
                      <a:avLst/>
                    </a:prstGeom>
                  </pic:spPr>
                </pic:pic>
              </a:graphicData>
            </a:graphic>
          </wp:inline>
        </w:drawing>
      </w:r>
      <w:r>
        <w:rPr>
          <w:lang w:val="da-DK"/>
        </w:rPr>
        <w:t xml:space="preserve">Nye indstillinger </w:t>
      </w:r>
      <w:r>
        <w:rPr>
          <w:b/>
          <w:bCs/>
          <w:lang w:val="da-DK"/>
        </w:rPr>
        <w:t>Udvidet gennemgang</w:t>
      </w:r>
      <w:r>
        <w:rPr>
          <w:lang w:val="da-DK"/>
        </w:rPr>
        <w:t>:</w:t>
      </w:r>
      <w:r>
        <w:rPr>
          <w:noProof/>
          <w:lang w:val="da-DK"/>
        </w:rPr>
        <w:drawing>
          <wp:inline distT="0" distB="0" distL="0" distR="0">
            <wp:extent cx="6120130" cy="374078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740785"/>
                    </a:xfrm>
                    <a:prstGeom prst="rect">
                      <a:avLst/>
                    </a:prstGeom>
                  </pic:spPr>
                </pic:pic>
              </a:graphicData>
            </a:graphic>
          </wp:inline>
        </w:drawing>
      </w:r>
    </w:p>
    <w:p>
      <w:pPr>
        <w:pStyle w:val="Listeafsnit"/>
        <w:numPr>
          <w:ilvl w:val="0"/>
          <w:numId w:val="26"/>
        </w:numPr>
        <w:rPr>
          <w:rFonts w:ascii="Fira Sans" w:hAnsi="Fira Sans"/>
          <w:sz w:val="18"/>
          <w:szCs w:val="18"/>
        </w:rPr>
      </w:pPr>
      <w:r>
        <w:rPr>
          <w:rFonts w:ascii="Fira Sans" w:hAnsi="Fira Sans"/>
          <w:sz w:val="18"/>
          <w:szCs w:val="18"/>
        </w:rPr>
        <w:t>Ændre Erklæringstype</w:t>
      </w:r>
    </w:p>
    <w:p>
      <w:pPr>
        <w:pStyle w:val="Listeafsnit"/>
        <w:numPr>
          <w:ilvl w:val="0"/>
          <w:numId w:val="26"/>
        </w:numPr>
        <w:rPr>
          <w:rFonts w:ascii="Fira Sans" w:hAnsi="Fira Sans"/>
          <w:sz w:val="18"/>
          <w:szCs w:val="18"/>
        </w:rPr>
      </w:pPr>
      <w:r>
        <w:rPr>
          <w:rFonts w:ascii="Fira Sans" w:hAnsi="Fira Sans"/>
          <w:sz w:val="18"/>
          <w:szCs w:val="18"/>
        </w:rPr>
        <w:t>Ændre Opgavetype</w:t>
      </w:r>
    </w:p>
    <w:p>
      <w:pPr>
        <w:pStyle w:val="Listeafsnit"/>
        <w:numPr>
          <w:ilvl w:val="0"/>
          <w:numId w:val="26"/>
        </w:numPr>
        <w:rPr>
          <w:rFonts w:ascii="Fira Sans" w:hAnsi="Fira Sans"/>
          <w:sz w:val="18"/>
          <w:szCs w:val="18"/>
        </w:rPr>
      </w:pPr>
      <w:r>
        <w:rPr>
          <w:rFonts w:ascii="Fira Sans" w:hAnsi="Fira Sans"/>
          <w:sz w:val="18"/>
          <w:szCs w:val="18"/>
        </w:rPr>
        <w:t>Fjern flueben for at opdatere tekstskabelonerne.</w:t>
      </w:r>
    </w:p>
    <w:p>
      <w:pPr>
        <w:pStyle w:val="Overskrift3"/>
        <w:numPr>
          <w:ilvl w:val="2"/>
          <w:numId w:val="7"/>
        </w:numPr>
        <w:tabs>
          <w:tab w:val="num" w:pos="567"/>
        </w:tabs>
        <w:ind w:left="397" w:hanging="397"/>
        <w:rPr>
          <w:lang w:val="da-DK"/>
        </w:rPr>
      </w:pPr>
      <w:bookmarkStart w:id="30" w:name="_Ny_underopgave"/>
      <w:bookmarkStart w:id="31" w:name="_Ref32930868"/>
      <w:bookmarkStart w:id="32" w:name="_Ref32930885"/>
      <w:bookmarkStart w:id="33" w:name="_Toc34640075"/>
      <w:bookmarkStart w:id="34" w:name="_Toc133229466"/>
      <w:bookmarkEnd w:id="30"/>
      <w:r>
        <w:rPr>
          <w:lang w:val="da-DK"/>
        </w:rPr>
        <w:lastRenderedPageBreak/>
        <w:t>Ny underopgave</w:t>
      </w:r>
      <w:bookmarkEnd w:id="31"/>
      <w:bookmarkEnd w:id="32"/>
      <w:bookmarkEnd w:id="33"/>
      <w:bookmarkEnd w:id="34"/>
    </w:p>
    <w:p>
      <w:pPr>
        <w:spacing w:line="276" w:lineRule="auto"/>
        <w:rPr>
          <w:lang w:val="da-DK"/>
        </w:rPr>
      </w:pPr>
      <w:r>
        <w:rPr>
          <w:lang w:val="da-DK"/>
        </w:rPr>
        <w:t xml:space="preserve">Det er muligt at genbruge en fil til en anden erklæringsopgave for samme klient og samtidigt henvise til at </w:t>
      </w:r>
      <w:r>
        <w:rPr>
          <w:b/>
          <w:bCs/>
          <w:lang w:val="da-DK"/>
        </w:rPr>
        <w:t>Forståelse af klienten og dens omgivelser</w:t>
      </w:r>
      <w:r>
        <w:rPr>
          <w:lang w:val="da-DK"/>
        </w:rPr>
        <w:t xml:space="preserve"> er udført i en anden fil.  </w:t>
      </w:r>
    </w:p>
    <w:p>
      <w:pPr>
        <w:spacing w:line="276" w:lineRule="auto"/>
        <w:rPr>
          <w:lang w:val="da-DK"/>
        </w:rPr>
      </w:pPr>
    </w:p>
    <w:p>
      <w:pPr>
        <w:spacing w:line="276" w:lineRule="auto"/>
      </w:pPr>
      <w:r>
        <w:rPr>
          <w:noProof/>
        </w:rPr>
        <w:drawing>
          <wp:inline distT="0" distB="0" distL="0" distR="0">
            <wp:extent cx="6120130" cy="249999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499995"/>
                    </a:xfrm>
                    <a:prstGeom prst="rect">
                      <a:avLst/>
                    </a:prstGeom>
                  </pic:spPr>
                </pic:pic>
              </a:graphicData>
            </a:graphic>
          </wp:inline>
        </w:drawing>
      </w:r>
    </w:p>
    <w:p>
      <w:pPr>
        <w:spacing w:line="276" w:lineRule="auto"/>
        <w:rPr>
          <w:lang w:val="da-DK"/>
        </w:rPr>
      </w:pPr>
      <w:r>
        <w:rPr>
          <w:lang w:val="da-DK"/>
        </w:rPr>
        <w:t>Der kan sættes kryds i dette felt i en eksisterende fil, krydset betyder at følgende faner bliver grå i filen:</w:t>
      </w:r>
    </w:p>
    <w:p>
      <w:pPr>
        <w:spacing w:line="276" w:lineRule="auto"/>
        <w:rPr>
          <w:lang w:val="da-DK"/>
        </w:rPr>
      </w:pPr>
    </w:p>
    <w:p>
      <w:pPr>
        <w:pStyle w:val="Listeafsnit"/>
        <w:numPr>
          <w:ilvl w:val="0"/>
          <w:numId w:val="0"/>
        </w:numPr>
        <w:spacing w:line="276" w:lineRule="auto"/>
        <w:ind w:left="720"/>
        <w:rPr>
          <w:lang w:val="en-US"/>
        </w:rPr>
      </w:pPr>
      <w:r>
        <w:rPr>
          <w:noProof/>
          <w:lang w:val="en-US"/>
        </w:rPr>
        <w:drawing>
          <wp:inline distT="0" distB="0" distL="0" distR="0">
            <wp:extent cx="2941093" cy="2588162"/>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0519" cy="2631657"/>
                    </a:xfrm>
                    <a:prstGeom prst="rect">
                      <a:avLst/>
                    </a:prstGeom>
                  </pic:spPr>
                </pic:pic>
              </a:graphicData>
            </a:graphic>
          </wp:inline>
        </w:drawing>
      </w:r>
    </w:p>
    <w:p>
      <w:pPr>
        <w:spacing w:line="276" w:lineRule="auto"/>
      </w:pPr>
    </w:p>
    <w:p>
      <w:pPr>
        <w:spacing w:line="276" w:lineRule="auto"/>
        <w:rPr>
          <w:lang w:val="da-DK"/>
        </w:rPr>
      </w:pPr>
      <w:r>
        <w:rPr>
          <w:lang w:val="da-DK"/>
        </w:rPr>
        <w:t>Det betyder, at fanerne kan klikkes på og læses, men hvis der er behov for at opdatere teksten, skal det gøres i hovedopgaven (den oprindelige fil). Opdaterede tekster overføres ikke til denne nye fil, der henvises til den oprindelige fil.</w:t>
      </w:r>
    </w:p>
    <w:p>
      <w:pPr>
        <w:spacing w:line="276" w:lineRule="auto"/>
        <w:rPr>
          <w:lang w:val="da-DK"/>
        </w:rPr>
      </w:pPr>
    </w:p>
    <w:p>
      <w:pPr>
        <w:spacing w:line="276" w:lineRule="auto"/>
        <w:rPr>
          <w:lang w:val="da-DK"/>
        </w:rPr>
      </w:pPr>
      <w:r>
        <w:rPr>
          <w:lang w:val="da-DK"/>
        </w:rPr>
        <w:t>Samtidigt bliver en ny fane synlig med følgende tekst:</w:t>
      </w:r>
    </w:p>
    <w:p>
      <w:pPr>
        <w:spacing w:line="276" w:lineRule="auto"/>
        <w:rPr>
          <w:lang w:val="da-DK"/>
        </w:rPr>
      </w:pPr>
    </w:p>
    <w:p>
      <w:pPr>
        <w:spacing w:line="276" w:lineRule="auto"/>
      </w:pPr>
      <w:r>
        <w:rPr>
          <w:noProof/>
        </w:rPr>
        <w:lastRenderedPageBreak/>
        <w:drawing>
          <wp:inline distT="0" distB="0" distL="0" distR="0">
            <wp:extent cx="2595796" cy="186974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2776" cy="1896380"/>
                    </a:xfrm>
                    <a:prstGeom prst="rect">
                      <a:avLst/>
                    </a:prstGeom>
                  </pic:spPr>
                </pic:pic>
              </a:graphicData>
            </a:graphic>
          </wp:inline>
        </w:drawing>
      </w:r>
    </w:p>
    <w:p>
      <w:pPr>
        <w:spacing w:line="276" w:lineRule="auto"/>
        <w:ind w:left="360"/>
      </w:pPr>
    </w:p>
    <w:p>
      <w:pPr>
        <w:spacing w:line="276" w:lineRule="auto"/>
        <w:rPr>
          <w:lang w:val="da-DK"/>
        </w:rPr>
      </w:pPr>
      <w:r>
        <w:rPr>
          <w:lang w:val="da-DK"/>
        </w:rPr>
        <w:t>”Forståelse af Klienten og dens omgivelser” er foretaget i hovedopgaven for denne klient.</w:t>
      </w:r>
    </w:p>
    <w:p>
      <w:pPr>
        <w:pStyle w:val="Overskrift3"/>
        <w:numPr>
          <w:ilvl w:val="2"/>
          <w:numId w:val="7"/>
        </w:numPr>
        <w:tabs>
          <w:tab w:val="num" w:pos="567"/>
        </w:tabs>
        <w:ind w:left="397" w:hanging="397"/>
        <w:rPr>
          <w:lang w:val="da-DK"/>
        </w:rPr>
      </w:pPr>
      <w:bookmarkStart w:id="35" w:name="_Toc507139883"/>
      <w:bookmarkStart w:id="36" w:name="_Toc133229467"/>
      <w:r>
        <w:rPr>
          <w:lang w:val="da-DK"/>
        </w:rPr>
        <w:t>Gem</w:t>
      </w:r>
      <w:bookmarkEnd w:id="35"/>
      <w:bookmarkEnd w:id="36"/>
    </w:p>
    <w:p>
      <w:pPr>
        <w:tabs>
          <w:tab w:val="left" w:pos="601"/>
        </w:tabs>
        <w:spacing w:before="120" w:line="360" w:lineRule="auto"/>
        <w:rPr>
          <w:lang w:val="da-DK"/>
        </w:rPr>
      </w:pPr>
      <w:r>
        <w:rPr>
          <w:lang w:val="da-DK"/>
        </w:rPr>
        <w:t xml:space="preserve">Det anbefales at gemme, når der er oprettet en ny opgave og indsat selskabsnavn og kundenummer. </w:t>
      </w:r>
    </w:p>
    <w:p>
      <w:pPr>
        <w:autoSpaceDE w:val="0"/>
        <w:autoSpaceDN w:val="0"/>
        <w:adjustRightInd w:val="0"/>
        <w:spacing w:line="360" w:lineRule="auto"/>
        <w:rPr>
          <w:lang w:val="da-DK"/>
        </w:rPr>
      </w:pPr>
      <w:r>
        <w:rPr>
          <w:lang w:val="da-DK"/>
        </w:rPr>
        <w:t>Det er vigtigt at gemme med jævne mellemrum, når der arbejdes. Der er altid en risiko for, at maskinen går ned, eller at der sker noget uforudset. Hvis vedhæftede filer er åbne, skal de gemmes og lukkes, før Revision kan gemme.</w:t>
      </w:r>
    </w:p>
    <w:p>
      <w:pPr>
        <w:pStyle w:val="Overskrift3"/>
        <w:numPr>
          <w:ilvl w:val="2"/>
          <w:numId w:val="7"/>
        </w:numPr>
        <w:tabs>
          <w:tab w:val="num" w:pos="567"/>
        </w:tabs>
        <w:ind w:left="397" w:hanging="397"/>
        <w:rPr>
          <w:lang w:val="da-DK"/>
        </w:rPr>
      </w:pPr>
      <w:bookmarkStart w:id="37" w:name="_Toc507139884"/>
      <w:bookmarkStart w:id="38" w:name="_Toc133229468"/>
      <w:r>
        <w:rPr>
          <w:lang w:val="da-DK"/>
        </w:rPr>
        <w:t>Integration til Årsafslutning</w:t>
      </w:r>
      <w:bookmarkEnd w:id="37"/>
      <w:bookmarkEnd w:id="38"/>
    </w:p>
    <w:p>
      <w:pPr>
        <w:tabs>
          <w:tab w:val="left" w:pos="601"/>
        </w:tabs>
        <w:spacing w:before="120" w:line="360" w:lineRule="auto"/>
        <w:rPr>
          <w:lang w:val="da-DK"/>
        </w:rPr>
      </w:pPr>
      <w:r>
        <w:rPr>
          <w:lang w:val="da-DK"/>
        </w:rPr>
        <w:t>Revision og Årsafslutning er integreret med hinanden. Stamoplysninger, saldobalance samt posttypeinddeling kan således sendes fra Årsafslutning til Revision.</w:t>
      </w:r>
    </w:p>
    <w:p>
      <w:pPr>
        <w:autoSpaceDE w:val="0"/>
        <w:autoSpaceDN w:val="0"/>
        <w:adjustRightInd w:val="0"/>
        <w:spacing w:line="360" w:lineRule="auto"/>
        <w:rPr>
          <w:lang w:val="da-DK"/>
        </w:rPr>
      </w:pPr>
    </w:p>
    <w:p>
      <w:pPr>
        <w:autoSpaceDE w:val="0"/>
        <w:autoSpaceDN w:val="0"/>
        <w:adjustRightInd w:val="0"/>
        <w:spacing w:line="360" w:lineRule="auto"/>
        <w:rPr>
          <w:lang w:val="da-DK"/>
        </w:rPr>
      </w:pPr>
      <w:r>
        <w:rPr>
          <w:lang w:val="da-DK"/>
        </w:rPr>
        <w:t>Integrationen mellem Revision og Årsafslutning er beskrevet under afsnittet Saldobalance.</w:t>
      </w:r>
    </w:p>
    <w:p>
      <w:pPr>
        <w:spacing w:after="160" w:line="259" w:lineRule="auto"/>
        <w:rPr>
          <w:rFonts w:asciiTheme="majorHAnsi" w:eastAsia="Times New Roman" w:hAnsiTheme="majorHAnsi" w:cs="Times New Roman"/>
          <w:sz w:val="48"/>
          <w:szCs w:val="20"/>
          <w:lang w:val="da-DK" w:eastAsia="de-DE"/>
        </w:rPr>
      </w:pPr>
      <w:bookmarkStart w:id="39" w:name="_Toc507139885"/>
      <w:r>
        <w:rPr>
          <w:lang w:val="da-DK"/>
        </w:rPr>
        <w:br w:type="page"/>
      </w:r>
    </w:p>
    <w:p>
      <w:pPr>
        <w:pStyle w:val="Overskrift1"/>
        <w:numPr>
          <w:ilvl w:val="0"/>
          <w:numId w:val="7"/>
        </w:numPr>
        <w:tabs>
          <w:tab w:val="num" w:pos="567"/>
        </w:tabs>
        <w:ind w:left="397" w:hanging="397"/>
        <w:rPr>
          <w:lang w:val="da-DK"/>
        </w:rPr>
      </w:pPr>
      <w:bookmarkStart w:id="40" w:name="_Toc133229469"/>
      <w:r>
        <w:rPr>
          <w:lang w:val="da-DK"/>
        </w:rPr>
        <w:lastRenderedPageBreak/>
        <w:t>Basisoplysninger</w:t>
      </w:r>
      <w:bookmarkEnd w:id="39"/>
      <w:bookmarkEnd w:id="40"/>
    </w:p>
    <w:p>
      <w:pPr>
        <w:spacing w:line="360" w:lineRule="auto"/>
        <w:rPr>
          <w:lang w:val="da-DK"/>
        </w:rPr>
      </w:pPr>
      <w:r>
        <w:rPr>
          <w:lang w:val="da-DK"/>
        </w:rPr>
        <w:t>Revision består af to hoveddele: Basisoplysninger og Revision. Basisoplysninger indeholder generelle oplysninger om revisionskunden, saldobalance, posttypeinddeling mv.</w:t>
      </w:r>
    </w:p>
    <w:p>
      <w:pPr>
        <w:pStyle w:val="Overskrift2"/>
        <w:numPr>
          <w:ilvl w:val="1"/>
          <w:numId w:val="7"/>
        </w:numPr>
        <w:tabs>
          <w:tab w:val="num" w:pos="567"/>
        </w:tabs>
        <w:ind w:left="397" w:hanging="397"/>
        <w:rPr>
          <w:lang w:val="da-DK"/>
        </w:rPr>
      </w:pPr>
      <w:bookmarkStart w:id="41" w:name="_Toc507139886"/>
      <w:bookmarkStart w:id="42" w:name="_Toc133229470"/>
      <w:r>
        <w:rPr>
          <w:lang w:val="da-DK"/>
        </w:rPr>
        <w:t>Dokumentationsguide</w:t>
      </w:r>
      <w:bookmarkEnd w:id="41"/>
      <w:bookmarkEnd w:id="42"/>
    </w:p>
    <w:p>
      <w:pPr>
        <w:keepNext/>
        <w:spacing w:before="120" w:line="360" w:lineRule="auto"/>
        <w:rPr>
          <w:lang w:val="da-DK"/>
        </w:rPr>
      </w:pPr>
      <w:r>
        <w:rPr>
          <w:lang w:val="da-DK"/>
        </w:rPr>
        <w:t xml:space="preserve">Der er tre typer dokumentationsomfang i forbindelse med revision: </w:t>
      </w:r>
    </w:p>
    <w:p>
      <w:pPr>
        <w:pStyle w:val="Opstilling-punkttegn"/>
        <w:rPr>
          <w:lang w:val="da-DK"/>
        </w:rPr>
      </w:pPr>
      <w:r>
        <w:rPr>
          <w:lang w:val="da-DK"/>
        </w:rPr>
        <w:t>Minimal dokumentation for virksomheder uden særlig aktivitet</w:t>
      </w:r>
    </w:p>
    <w:p>
      <w:pPr>
        <w:pStyle w:val="Opstilling-punkttegn"/>
      </w:pPr>
      <w:r>
        <w:t>Begrænset / Normal dokumentation</w:t>
      </w:r>
    </w:p>
    <w:p>
      <w:pPr>
        <w:pStyle w:val="Opstilling-punkttegn"/>
      </w:pPr>
      <w:r>
        <w:t>Fuld dokumentation</w:t>
      </w:r>
    </w:p>
    <w:p>
      <w:pPr>
        <w:keepNext/>
        <w:spacing w:before="120" w:line="360" w:lineRule="auto"/>
        <w:rPr>
          <w:lang w:val="da-DK"/>
        </w:rPr>
      </w:pPr>
      <w:bookmarkStart w:id="43" w:name="_Toc434908134"/>
      <w:r>
        <w:rPr>
          <w:lang w:val="da-DK"/>
        </w:rPr>
        <w:t>Programmet kan ligeledes benyttes til at dokumentere erklæringsopgaver med begrænset eller ingen sikkerhed. Under alternative revisionsopgaver er der indlagt følgende dokumentationsløsninger til følgende erklærings-opgaver:</w:t>
      </w:r>
    </w:p>
    <w:p>
      <w:pPr>
        <w:pStyle w:val="Opstilling-punkttegn"/>
      </w:pPr>
      <w:r>
        <w:t>Andre erklæringsopgaver:</w:t>
      </w:r>
      <w:bookmarkEnd w:id="43"/>
    </w:p>
    <w:p>
      <w:pPr>
        <w:pStyle w:val="Opstilling-punkttegn"/>
      </w:pPr>
      <w:r>
        <w:t>Aftalte arbejdshandlinger, ISRS 4400</w:t>
      </w:r>
    </w:p>
    <w:p>
      <w:pPr>
        <w:pStyle w:val="Opstilling-punkttegn"/>
      </w:pPr>
      <w:r>
        <w:t>Assistance med regnskabsopstilling, ISRS 4410</w:t>
      </w:r>
    </w:p>
    <w:p>
      <w:pPr>
        <w:pStyle w:val="Opstilling-punkttegn"/>
      </w:pPr>
      <w:r>
        <w:t xml:space="preserve">Review af regnskaber, ISRE 2400 </w:t>
      </w:r>
    </w:p>
    <w:p>
      <w:pPr>
        <w:pStyle w:val="Opstilling-punkttegn"/>
      </w:pPr>
      <w:r>
        <w:t>Udvidet gennemgang, Erklæringsbekendtgørelsen</w:t>
      </w:r>
    </w:p>
    <w:p>
      <w:pPr>
        <w:pStyle w:val="Opstilling-punkttegn"/>
        <w:rPr>
          <w:lang w:val="da-DK"/>
        </w:rPr>
      </w:pPr>
      <w:r>
        <w:rPr>
          <w:lang w:val="da-DK"/>
        </w:rPr>
        <w:t>Revision af bestanddele af et regnskab, ISA 805</w:t>
      </w:r>
    </w:p>
    <w:p>
      <w:pPr>
        <w:pStyle w:val="Opstilling-punkttegn"/>
        <w:numPr>
          <w:ilvl w:val="0"/>
          <w:numId w:val="0"/>
        </w:numPr>
        <w:rPr>
          <w:lang w:val="da-DK"/>
        </w:rPr>
      </w:pPr>
    </w:p>
    <w:p>
      <w:pPr>
        <w:pStyle w:val="Opstilling-punkttegn"/>
        <w:numPr>
          <w:ilvl w:val="0"/>
          <w:numId w:val="0"/>
        </w:numPr>
        <w:rPr>
          <w:lang w:val="da-DK"/>
        </w:rPr>
      </w:pPr>
      <w:r>
        <w:rPr>
          <w:noProof/>
          <w:lang w:val="da-DK"/>
        </w:rPr>
        <w:drawing>
          <wp:inline distT="0" distB="0" distL="0" distR="0">
            <wp:extent cx="4672720" cy="3260917"/>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7486" cy="3264243"/>
                    </a:xfrm>
                    <a:prstGeom prst="rect">
                      <a:avLst/>
                    </a:prstGeom>
                  </pic:spPr>
                </pic:pic>
              </a:graphicData>
            </a:graphic>
          </wp:inline>
        </w:drawing>
      </w:r>
    </w:p>
    <w:p>
      <w:pPr>
        <w:keepNext/>
        <w:spacing w:before="120" w:line="360" w:lineRule="auto"/>
        <w:rPr>
          <w:lang w:val="da-DK"/>
        </w:rPr>
      </w:pPr>
      <w:r>
        <w:rPr>
          <w:lang w:val="da-DK"/>
        </w:rPr>
        <w:lastRenderedPageBreak/>
        <w:t xml:space="preserve">Dokumentationsmetoden afhænger af hvilke valg der er foretaget i Skabelonguiden. </w:t>
      </w:r>
    </w:p>
    <w:p>
      <w:pPr>
        <w:keepNext/>
        <w:spacing w:before="120" w:line="360" w:lineRule="auto"/>
        <w:rPr>
          <w:lang w:val="da-DK"/>
        </w:rPr>
      </w:pPr>
      <w:r>
        <w:rPr>
          <w:lang w:val="da-DK"/>
        </w:rPr>
        <w:t>Grenene i programmet tilpasses den valgte dokumentationsmetode, dvs. valget ”Begrænset/Normal dokumentation” skjuler enkelte sider og felter i programmet. Ved valg af minimal dokumentation vil de fleste undergrene under ”Planlægning” blive fjernet.</w:t>
      </w:r>
    </w:p>
    <w:p>
      <w:pPr>
        <w:keepNext/>
        <w:spacing w:before="120" w:line="360" w:lineRule="auto"/>
        <w:rPr>
          <w:lang w:val="da-DK"/>
        </w:rPr>
      </w:pPr>
      <w:r>
        <w:rPr>
          <w:lang w:val="da-DK"/>
        </w:rPr>
        <w:t xml:space="preserve">Det er altid muligt at gå tilbage og ændre valg af dokumentationsmetode i Skabelonguiden eller udvide med enkelte grene under hovedgrenene. </w:t>
      </w:r>
    </w:p>
    <w:p>
      <w:pPr>
        <w:keepNext/>
        <w:spacing w:before="120" w:line="360" w:lineRule="auto"/>
        <w:rPr>
          <w:i/>
          <w:lang w:val="da-DK"/>
        </w:rPr>
      </w:pPr>
      <w:r>
        <w:rPr>
          <w:lang w:val="da-DK"/>
        </w:rPr>
        <w:t>Tjeklisten under ”Påstand” skal udfyldes og anvendes til at understøtte omfanget af dokumentationsmetoden. Valget af dokumentationsmetode fremkommer ikke automatisk ved besvarelse af påstandene, og skal markeres manuelt.</w:t>
      </w:r>
    </w:p>
    <w:p>
      <w:pPr>
        <w:keepNext/>
        <w:spacing w:before="120" w:line="360" w:lineRule="auto"/>
        <w:rPr>
          <w:lang w:val="da-DK"/>
        </w:rPr>
      </w:pPr>
      <w:r>
        <w:rPr>
          <w:lang w:val="da-DK"/>
        </w:rPr>
        <w:t xml:space="preserve">Angiv, om opgaven opfylder kriterierne for begrænset revision ved at besvare påstandene med ”Ja” eller ”Nej”. Hvis der er et eller flere ”Nej”-svar, bør der normalt vælges fuld dokumentation. Hvis ”Begrænset/ Normal dokumentation” benyttes ved ”Nej”-svar, bør det dokumenteres i boksen ”Andre forhold…”. </w:t>
      </w:r>
    </w:p>
    <w:p>
      <w:pPr>
        <w:keepNext/>
        <w:spacing w:before="120" w:line="360" w:lineRule="auto"/>
        <w:rPr>
          <w:lang w:val="da-DK"/>
        </w:rPr>
      </w:pPr>
      <w:r>
        <w:rPr>
          <w:lang w:val="da-DK"/>
        </w:rPr>
        <w:t>Påstandslisten kan opdateres ved ændringer.</w:t>
      </w:r>
      <w:r>
        <w:rPr>
          <w:b/>
          <w:i/>
          <w:lang w:val="da-DK"/>
        </w:rPr>
        <w:t xml:space="preserve"> </w:t>
      </w:r>
      <w:r>
        <w:rPr>
          <w:lang w:val="da-DK"/>
        </w:rPr>
        <w:t>Tidligere markerede påstande vil blive slettet. Denne opdateringsknap (se pilen herover) findes på alle påstands-/tjeklister i programmet.</w:t>
      </w:r>
    </w:p>
    <w:p>
      <w:pPr>
        <w:keepNext/>
        <w:spacing w:before="120" w:line="360" w:lineRule="auto"/>
        <w:rPr>
          <w:lang w:val="da-DK"/>
        </w:rPr>
      </w:pPr>
      <w:r>
        <w:rPr>
          <w:lang w:val="da-DK"/>
        </w:rPr>
        <w:t xml:space="preserve">Dokumentation af alternative revisionsopgaver vil kunne bruges til nye kundefiler, men også til gamle. </w:t>
      </w:r>
    </w:p>
    <w:p>
      <w:pPr>
        <w:spacing w:line="360" w:lineRule="auto"/>
        <w:rPr>
          <w:lang w:val="da-DK"/>
        </w:rPr>
      </w:pPr>
      <w:r>
        <w:rPr>
          <w:lang w:val="da-DK"/>
        </w:rPr>
        <w:t>Hvis der har været foretaget revision af et selskab, som derefter fravælger revision, kan den samme kundefil benyttes, hvis kunden ønsker andre alternative tjenester fra revisor.</w:t>
      </w:r>
      <w:r>
        <w:rPr>
          <w:lang w:val="da-DK"/>
        </w:rPr>
        <w:br/>
      </w:r>
    </w:p>
    <w:p>
      <w:pPr>
        <w:spacing w:line="360" w:lineRule="auto"/>
        <w:rPr>
          <w:lang w:val="da-DK"/>
        </w:rPr>
      </w:pPr>
      <w:r>
        <w:rPr>
          <w:lang w:val="da-DK"/>
        </w:rPr>
        <w:t xml:space="preserve">Benyt test og udvalg kan bruges til at foretage analyse af posteringer. Forudsætningen for brugen af dette kræver, at der i Årsafslutninger er sket import af posteringer sammen med saldobalancen. </w:t>
      </w:r>
    </w:p>
    <w:p>
      <w:pPr>
        <w:spacing w:line="360" w:lineRule="auto"/>
        <w:rPr>
          <w:lang w:val="da-DK"/>
        </w:rPr>
      </w:pPr>
    </w:p>
    <w:p>
      <w:pPr>
        <w:spacing w:line="360" w:lineRule="auto"/>
        <w:rPr>
          <w:lang w:val="da-DK"/>
        </w:rPr>
      </w:pPr>
      <w:r>
        <w:rPr>
          <w:lang w:val="da-DK"/>
        </w:rPr>
        <w:t>Benyt test og udvalg er nærmere beskrevet i afsnittet Transaktionsanalyse.</w:t>
      </w:r>
    </w:p>
    <w:p>
      <w:pPr>
        <w:pStyle w:val="Overskrift2"/>
        <w:numPr>
          <w:ilvl w:val="1"/>
          <w:numId w:val="7"/>
        </w:numPr>
        <w:tabs>
          <w:tab w:val="num" w:pos="567"/>
        </w:tabs>
        <w:ind w:left="397" w:hanging="397"/>
        <w:rPr>
          <w:lang w:val="da-DK"/>
        </w:rPr>
      </w:pPr>
      <w:bookmarkStart w:id="44" w:name="_Toc507139887"/>
      <w:bookmarkStart w:id="45" w:name="_Toc133229471"/>
      <w:r>
        <w:rPr>
          <w:lang w:val="da-DK"/>
        </w:rPr>
        <w:t>Virksomhedsoplysninger</w:t>
      </w:r>
      <w:bookmarkEnd w:id="44"/>
      <w:bookmarkEnd w:id="45"/>
    </w:p>
    <w:p>
      <w:pPr>
        <w:spacing w:before="120" w:line="360" w:lineRule="auto"/>
        <w:rPr>
          <w:lang w:val="da-DK"/>
        </w:rPr>
      </w:pPr>
      <w:r>
        <w:rPr>
          <w:lang w:val="da-DK"/>
        </w:rPr>
        <w:t>Grundlæggende information om kontaktpersoner, ejerforhold, regnskabsår mv. lægges ind i skærmbilledet.</w:t>
      </w:r>
    </w:p>
    <w:p>
      <w:pPr>
        <w:spacing w:before="120" w:line="360" w:lineRule="auto"/>
        <w:rPr>
          <w:lang w:val="da-DK"/>
        </w:rPr>
      </w:pPr>
      <w:r>
        <w:rPr>
          <w:lang w:val="da-DK"/>
        </w:rPr>
        <w:t>Det er vigtigt at oprette regnskabsår ved at trykke på ”Første regnskabsår…”:</w:t>
      </w:r>
    </w:p>
    <w:p>
      <w:pPr>
        <w:spacing w:before="120" w:line="360" w:lineRule="auto"/>
        <w:rPr>
          <w:lang w:val="da-DK"/>
        </w:rPr>
      </w:pPr>
      <w:r>
        <w:rPr>
          <w:noProof/>
          <w:lang w:val="da-DK" w:eastAsia="da-DK"/>
        </w:rPr>
        <w:drawing>
          <wp:inline distT="0" distB="0" distL="0" distR="0">
            <wp:extent cx="2059200" cy="168480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59200" cy="1684800"/>
                    </a:xfrm>
                    <a:prstGeom prst="rect">
                      <a:avLst/>
                    </a:prstGeom>
                  </pic:spPr>
                </pic:pic>
              </a:graphicData>
            </a:graphic>
          </wp:inline>
        </w:drawing>
      </w:r>
    </w:p>
    <w:p>
      <w:pPr>
        <w:spacing w:line="360" w:lineRule="auto"/>
        <w:rPr>
          <w:lang w:val="da-DK"/>
        </w:rPr>
      </w:pPr>
      <w:r>
        <w:rPr>
          <w:lang w:val="da-DK"/>
        </w:rPr>
        <w:t>Startdato lægges ind uden at skelne mellem dato og måned og regnskabsåret. Når der trykkes på ”Enter”, vil slutdatoen automatisk blive indsat (12 måneder efter startdato). Der kan også skrives årstallet og trykkes på ”Enter”. Programmet vil så foreslå 1.1 til 31.12. i det indtastede år. Forskudte regnskabsår og regnskabsår, der afviger fra 12 måneder, kan også indtastes.</w:t>
      </w:r>
    </w:p>
    <w:p>
      <w:pPr>
        <w:spacing w:line="360" w:lineRule="auto"/>
        <w:rPr>
          <w:lang w:val="da-DK"/>
        </w:rPr>
      </w:pPr>
    </w:p>
    <w:p>
      <w:pPr>
        <w:pStyle w:val="Overskrift2"/>
        <w:numPr>
          <w:ilvl w:val="1"/>
          <w:numId w:val="7"/>
        </w:numPr>
        <w:tabs>
          <w:tab w:val="num" w:pos="567"/>
        </w:tabs>
        <w:ind w:left="397" w:hanging="397"/>
        <w:rPr>
          <w:lang w:val="da-DK"/>
        </w:rPr>
      </w:pPr>
      <w:bookmarkStart w:id="46" w:name="_Toc507139888"/>
      <w:bookmarkStart w:id="47" w:name="_Toc133229472"/>
      <w:r>
        <w:rPr>
          <w:lang w:val="da-DK"/>
        </w:rPr>
        <w:lastRenderedPageBreak/>
        <w:t>Opgavebeskrivelse</w:t>
      </w:r>
      <w:bookmarkEnd w:id="46"/>
      <w:bookmarkEnd w:id="47"/>
    </w:p>
    <w:p>
      <w:pPr>
        <w:spacing w:before="120" w:line="360" w:lineRule="auto"/>
        <w:rPr>
          <w:lang w:val="da-DK"/>
        </w:rPr>
      </w:pPr>
      <w:r>
        <w:rPr>
          <w:lang w:val="da-DK"/>
        </w:rPr>
        <w:t>I dette skærmbillede angives også opgavens omfang, dvs. eventuelle tillægstjenester til revisionen.</w:t>
      </w:r>
    </w:p>
    <w:p>
      <w:pPr>
        <w:spacing w:before="120" w:line="360" w:lineRule="auto"/>
        <w:rPr>
          <w:lang w:val="da-DK"/>
        </w:rPr>
      </w:pPr>
      <w:r>
        <w:rPr>
          <w:lang w:val="da-DK"/>
        </w:rPr>
        <w:t>Fanen for øvrige tjenester skal angives af revisor.</w:t>
      </w:r>
    </w:p>
    <w:p>
      <w:pPr>
        <w:spacing w:before="120" w:line="360" w:lineRule="auto"/>
        <w:rPr>
          <w:lang w:val="da-DK"/>
        </w:rPr>
      </w:pPr>
      <w:r>
        <w:rPr>
          <w:lang w:val="da-DK"/>
        </w:rPr>
        <w:t>Skærmbilledet indeholder kundens saldobalance. Hvis ikke saldobalancen importeres automatisk, kan konti oprettes manuelt og fjernes eller ændre saldi.</w:t>
      </w:r>
    </w:p>
    <w:p>
      <w:pPr>
        <w:spacing w:before="120" w:line="360" w:lineRule="auto"/>
        <w:rPr>
          <w:lang w:val="da-DK"/>
        </w:rPr>
      </w:pPr>
      <w:r>
        <w:rPr>
          <w:lang w:val="da-DK"/>
        </w:rPr>
        <w:t>Teammedlemmernes navn og stilling indtastes, og initialerne vises automatisk. Initialerne bruges også, når der logges på programmet. Initialerne kan tilsidesættes, hvis der ønsker flere end to initialer.</w:t>
      </w:r>
    </w:p>
    <w:p>
      <w:pPr>
        <w:rPr>
          <w:lang w:val="da-DK"/>
        </w:rPr>
      </w:pPr>
      <w:r>
        <w:rPr>
          <w:lang w:val="da-DK"/>
        </w:rPr>
        <w:t>Oplysninger om honorar for dette års revisionsopgave og andre opgave indtastes på denne side for at kunne generere Stamkort.</w:t>
      </w:r>
    </w:p>
    <w:p>
      <w:pPr>
        <w:pStyle w:val="Overskrift3"/>
        <w:numPr>
          <w:ilvl w:val="2"/>
          <w:numId w:val="7"/>
        </w:numPr>
        <w:tabs>
          <w:tab w:val="num" w:pos="567"/>
        </w:tabs>
        <w:ind w:left="397" w:hanging="397"/>
        <w:rPr>
          <w:lang w:val="da-DK"/>
        </w:rPr>
      </w:pPr>
      <w:bookmarkStart w:id="48" w:name="_Toc507139889"/>
      <w:bookmarkStart w:id="49" w:name="_Toc133229473"/>
      <w:r>
        <w:rPr>
          <w:lang w:val="da-DK"/>
        </w:rPr>
        <w:t>Underskrift for udført og godkendt</w:t>
      </w:r>
      <w:bookmarkEnd w:id="48"/>
      <w:bookmarkEnd w:id="49"/>
    </w:p>
    <w:p>
      <w:pPr>
        <w:spacing w:before="120" w:line="360" w:lineRule="auto"/>
        <w:rPr>
          <w:lang w:val="da-DK"/>
        </w:rPr>
      </w:pPr>
      <w:r>
        <w:rPr>
          <w:lang w:val="da-DK"/>
        </w:rPr>
        <w:t>Når et skærmbillede er dokumenteret, sættes et flueben i ”Udført af”, hvorefter signaturen automatisk bliver vist. Der er yderligere to afkrydsningsmuligheder for godkendelse. De indloggede signaturer sammenlignes med de angivne initialer i denne sektion. Programmet giver en advarsel ved afvigelser.</w:t>
      </w:r>
    </w:p>
    <w:p>
      <w:pPr>
        <w:spacing w:before="120" w:line="360" w:lineRule="auto"/>
        <w:rPr>
          <w:lang w:val="da-DK"/>
        </w:rPr>
      </w:pPr>
      <w:r>
        <w:rPr>
          <w:lang w:val="da-DK"/>
        </w:rPr>
        <w:t>Når der er signeret udført eller godkendt, kan det ændres ved at højre klikke og nulstille eller redigere tidligere signering.</w:t>
      </w:r>
    </w:p>
    <w:p>
      <w:pPr>
        <w:spacing w:before="120" w:line="360" w:lineRule="auto"/>
        <w:rPr>
          <w:lang w:val="da-DK"/>
        </w:rPr>
      </w:pPr>
      <w:r>
        <w:rPr>
          <w:noProof/>
          <w:lang w:val="da-DK" w:eastAsia="da-DK"/>
        </w:rPr>
        <w:drawing>
          <wp:inline distT="0" distB="0" distL="0" distR="0">
            <wp:extent cx="1087200" cy="766800"/>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87200" cy="766800"/>
                    </a:xfrm>
                    <a:prstGeom prst="rect">
                      <a:avLst/>
                    </a:prstGeom>
                  </pic:spPr>
                </pic:pic>
              </a:graphicData>
            </a:graphic>
          </wp:inline>
        </w:drawing>
      </w:r>
    </w:p>
    <w:p>
      <w:pPr>
        <w:pStyle w:val="Overskrift3"/>
        <w:numPr>
          <w:ilvl w:val="2"/>
          <w:numId w:val="7"/>
        </w:numPr>
        <w:tabs>
          <w:tab w:val="num" w:pos="567"/>
        </w:tabs>
        <w:ind w:left="397" w:hanging="397"/>
        <w:rPr>
          <w:lang w:val="da-DK"/>
        </w:rPr>
      </w:pPr>
      <w:bookmarkStart w:id="50" w:name="_Toc507139890"/>
      <w:bookmarkStart w:id="51" w:name="_Toc133229474"/>
      <w:r>
        <w:rPr>
          <w:lang w:val="da-DK"/>
        </w:rPr>
        <w:t>Budget og tidsplan</w:t>
      </w:r>
      <w:bookmarkEnd w:id="50"/>
      <w:bookmarkEnd w:id="51"/>
    </w:p>
    <w:p>
      <w:pPr>
        <w:spacing w:before="120" w:line="360" w:lineRule="auto"/>
        <w:rPr>
          <w:lang w:val="da-DK"/>
        </w:rPr>
      </w:pPr>
      <w:r>
        <w:rPr>
          <w:lang w:val="da-DK"/>
        </w:rPr>
        <w:t>Brugen af budgetter i Revision vil afhænge af, om der bruges andre administrative programmer. Teamets medlemmer hentes fra opgavedetaljer i basisoplysninger. Budgettet kan være til hjælp for medarbejdere, som skal følge deres tidsforbrug på en nem måde. Timepris lægges ind over teammedlemmets signatur, og timer lægges under, fordelt på planlægning og årsopgørelse og teammedlem.</w:t>
      </w:r>
    </w:p>
    <w:p>
      <w:pPr>
        <w:pStyle w:val="Overskrift2"/>
        <w:numPr>
          <w:ilvl w:val="1"/>
          <w:numId w:val="7"/>
        </w:numPr>
        <w:tabs>
          <w:tab w:val="num" w:pos="567"/>
        </w:tabs>
        <w:ind w:left="397" w:hanging="397"/>
        <w:rPr>
          <w:lang w:val="da-DK"/>
        </w:rPr>
      </w:pPr>
      <w:bookmarkStart w:id="52" w:name="_Toc507139891"/>
      <w:bookmarkStart w:id="53" w:name="_Toc133229475"/>
      <w:r>
        <w:rPr>
          <w:lang w:val="da-DK"/>
        </w:rPr>
        <w:t>Saldobalance</w:t>
      </w:r>
      <w:bookmarkEnd w:id="52"/>
      <w:bookmarkEnd w:id="53"/>
    </w:p>
    <w:p>
      <w:pPr>
        <w:spacing w:before="120" w:line="360" w:lineRule="auto"/>
        <w:rPr>
          <w:lang w:val="da-DK"/>
        </w:rPr>
      </w:pPr>
      <w:r>
        <w:rPr>
          <w:lang w:val="da-DK"/>
        </w:rPr>
        <w:t>Saldobalancen kan importeres som tekstfil (csv.txt /.sie), manuelt eller fra Årsafslutning.</w:t>
      </w:r>
    </w:p>
    <w:p>
      <w:pPr>
        <w:pStyle w:val="Overskrift3"/>
        <w:numPr>
          <w:ilvl w:val="2"/>
          <w:numId w:val="7"/>
        </w:numPr>
        <w:tabs>
          <w:tab w:val="num" w:pos="567"/>
        </w:tabs>
        <w:ind w:left="397" w:hanging="397"/>
        <w:rPr>
          <w:lang w:val="da-DK"/>
        </w:rPr>
      </w:pPr>
      <w:bookmarkStart w:id="54" w:name="_Toc507139892"/>
      <w:bookmarkStart w:id="55" w:name="_Toc133229476"/>
      <w:r>
        <w:rPr>
          <w:lang w:val="da-DK"/>
        </w:rPr>
        <w:t>Manuel indtastning</w:t>
      </w:r>
      <w:bookmarkEnd w:id="54"/>
      <w:bookmarkEnd w:id="55"/>
    </w:p>
    <w:p>
      <w:pPr>
        <w:spacing w:before="120" w:line="360" w:lineRule="auto"/>
        <w:rPr>
          <w:lang w:val="da-DK"/>
        </w:rPr>
      </w:pPr>
      <w:r>
        <w:rPr>
          <w:lang w:val="da-DK"/>
        </w:rPr>
        <w:t>Saldobalancen kan også oprettes manuelt ved at dobbeltklikke på kontoen, skrive ultimo saldo og derefter trykke to gange på ”Enter”, hvorefter næste linje kommer frem. Ved manuel indtastning af primo saldo eller ændring af primo skal dette ske i det sidste regnskabsår.</w:t>
      </w:r>
    </w:p>
    <w:p>
      <w:pPr>
        <w:pStyle w:val="Overskrift3"/>
        <w:numPr>
          <w:ilvl w:val="2"/>
          <w:numId w:val="7"/>
        </w:numPr>
        <w:tabs>
          <w:tab w:val="num" w:pos="567"/>
        </w:tabs>
        <w:ind w:left="397" w:hanging="397"/>
        <w:rPr>
          <w:lang w:val="da-DK"/>
        </w:rPr>
      </w:pPr>
      <w:bookmarkStart w:id="56" w:name="_Toc507139893"/>
      <w:bookmarkStart w:id="57" w:name="_Toc133229477"/>
      <w:r>
        <w:rPr>
          <w:lang w:val="da-DK"/>
        </w:rPr>
        <w:t>Import fra tekstfil</w:t>
      </w:r>
      <w:bookmarkEnd w:id="56"/>
      <w:bookmarkEnd w:id="57"/>
    </w:p>
    <w:p>
      <w:pPr>
        <w:spacing w:before="120"/>
        <w:rPr>
          <w:lang w:val="da-DK"/>
        </w:rPr>
      </w:pPr>
      <w:r>
        <w:rPr>
          <w:lang w:val="da-DK"/>
        </w:rPr>
        <w:t>Vælg Fil – Import fra tekstfil.</w:t>
      </w:r>
    </w:p>
    <w:p>
      <w:pPr>
        <w:rPr>
          <w:lang w:val="da-DK"/>
        </w:rPr>
      </w:pPr>
    </w:p>
    <w:p>
      <w:pPr>
        <w:rPr>
          <w:lang w:val="da-DK"/>
        </w:rPr>
      </w:pPr>
      <w:r>
        <w:rPr>
          <w:noProof/>
          <w:lang w:val="da-DK"/>
        </w:rPr>
        <w:lastRenderedPageBreak/>
        <w:drawing>
          <wp:inline distT="0" distB="0" distL="0" distR="0">
            <wp:extent cx="6120130" cy="5060950"/>
            <wp:effectExtent l="0" t="0" r="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5060950"/>
                    </a:xfrm>
                    <a:prstGeom prst="rect">
                      <a:avLst/>
                    </a:prstGeom>
                  </pic:spPr>
                </pic:pic>
              </a:graphicData>
            </a:graphic>
          </wp:inline>
        </w:drawing>
      </w:r>
    </w:p>
    <w:p>
      <w:pPr>
        <w:rPr>
          <w:lang w:val="da-DK"/>
        </w:rPr>
      </w:pPr>
    </w:p>
    <w:p>
      <w:pPr>
        <w:spacing w:line="360" w:lineRule="auto"/>
        <w:rPr>
          <w:lang w:val="da-DK"/>
        </w:rPr>
      </w:pPr>
      <w:r>
        <w:rPr>
          <w:lang w:val="da-DK"/>
        </w:rPr>
        <w:t>Under Filnavn oprettes henvisning til filen, der ønskes anvendt.</w:t>
      </w:r>
    </w:p>
    <w:p>
      <w:pPr>
        <w:spacing w:line="360" w:lineRule="auto"/>
        <w:rPr>
          <w:lang w:val="da-DK"/>
        </w:rPr>
      </w:pPr>
      <w:r>
        <w:rPr>
          <w:lang w:val="da-DK"/>
        </w:rPr>
        <w:t>Tilret formatering af filen ved valg af feltseparator, decimaltegn og overspring af overskriftslinjer, hvorefter import kan foretages.</w:t>
      </w:r>
    </w:p>
    <w:p>
      <w:pPr>
        <w:spacing w:line="360" w:lineRule="auto"/>
        <w:rPr>
          <w:lang w:val="da-DK"/>
        </w:rPr>
      </w:pPr>
    </w:p>
    <w:p>
      <w:pPr>
        <w:spacing w:line="360" w:lineRule="auto"/>
        <w:rPr>
          <w:lang w:val="da-DK"/>
        </w:rPr>
      </w:pPr>
      <w:r>
        <w:rPr>
          <w:lang w:val="da-DK"/>
        </w:rPr>
        <w:t>Hvis der ikke er oprettet regnskabsår under ”Virksomhedsoplysninger”, er det mulig at vælge dette her.</w:t>
      </w:r>
    </w:p>
    <w:p>
      <w:pPr>
        <w:pStyle w:val="Overskrift3"/>
        <w:numPr>
          <w:ilvl w:val="2"/>
          <w:numId w:val="7"/>
        </w:numPr>
        <w:tabs>
          <w:tab w:val="num" w:pos="567"/>
        </w:tabs>
        <w:ind w:left="397" w:hanging="397"/>
        <w:rPr>
          <w:lang w:val="da-DK"/>
        </w:rPr>
      </w:pPr>
      <w:bookmarkStart w:id="58" w:name="_Toc507139894"/>
      <w:bookmarkStart w:id="59" w:name="_Toc133229478"/>
      <w:r>
        <w:rPr>
          <w:lang w:val="da-DK"/>
        </w:rPr>
        <w:t>Import fra Årsafslutning</w:t>
      </w:r>
      <w:bookmarkEnd w:id="58"/>
      <w:bookmarkEnd w:id="59"/>
    </w:p>
    <w:p>
      <w:pPr>
        <w:spacing w:line="360" w:lineRule="auto"/>
        <w:rPr>
          <w:lang w:val="da-DK"/>
        </w:rPr>
      </w:pPr>
      <w:r>
        <w:rPr>
          <w:lang w:val="da-DK"/>
        </w:rPr>
        <w:t>Importen foretages ved at der oprettes en ny revisionsfil i Revision for det pågældende regnskabsår. Derefter gemmes den ny oprettet revisionsfil.</w:t>
      </w:r>
    </w:p>
    <w:p>
      <w:pPr>
        <w:spacing w:line="360" w:lineRule="auto"/>
        <w:rPr>
          <w:lang w:val="da-DK"/>
        </w:rPr>
      </w:pPr>
      <w:r>
        <w:rPr>
          <w:lang w:val="da-DK"/>
        </w:rPr>
        <w:t xml:space="preserve">I Årsafslutning åbnes den pågældende kundefil, og tilknytter den nyoprettet revisionsfil under ”Virksomhedsoplysninger”. Herefter vælges, under menupunktet “Værktøj”, “Start Revision”. </w:t>
      </w:r>
    </w:p>
    <w:p>
      <w:pPr>
        <w:spacing w:line="360" w:lineRule="auto"/>
        <w:rPr>
          <w:lang w:val="da-DK"/>
        </w:rPr>
      </w:pPr>
      <w:r>
        <w:rPr>
          <w:lang w:val="da-DK"/>
        </w:rPr>
        <w:t>Nedenstående skærmbillede er hentet fra Årsafslutning:</w:t>
      </w:r>
    </w:p>
    <w:p>
      <w:pPr>
        <w:spacing w:line="360" w:lineRule="auto"/>
        <w:rPr>
          <w:lang w:val="da-DK"/>
        </w:rPr>
      </w:pPr>
      <w:r>
        <w:rPr>
          <w:noProof/>
          <w:sz w:val="144"/>
          <w:szCs w:val="144"/>
          <w:lang w:val="da-DK" w:eastAsia="da-DK"/>
        </w:rPr>
        <w:lastRenderedPageBreak/>
        <w:drawing>
          <wp:inline distT="0" distB="0" distL="0" distR="0">
            <wp:extent cx="5760720" cy="3067396"/>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067396"/>
                    </a:xfrm>
                    <a:prstGeom prst="rect">
                      <a:avLst/>
                    </a:prstGeom>
                    <a:noFill/>
                    <a:ln>
                      <a:noFill/>
                    </a:ln>
                  </pic:spPr>
                </pic:pic>
              </a:graphicData>
            </a:graphic>
          </wp:inline>
        </w:drawing>
      </w:r>
    </w:p>
    <w:p>
      <w:pPr>
        <w:spacing w:line="360" w:lineRule="auto"/>
        <w:rPr>
          <w:lang w:val="da-DK"/>
        </w:rPr>
      </w:pPr>
      <w:r>
        <w:rPr>
          <w:lang w:val="da-DK"/>
        </w:rPr>
        <w:t>En typisk fremgangsmåde er at importere den foreløbige saldobalance i Revision eller Årsafslutning, revidere saldobalancen, foretage efterposteringerne i Årsafslutning for derefter at sende den endelige saldobalance til Revision.</w:t>
      </w:r>
    </w:p>
    <w:p>
      <w:pPr>
        <w:pStyle w:val="Overskrift2"/>
        <w:numPr>
          <w:ilvl w:val="1"/>
          <w:numId w:val="7"/>
        </w:numPr>
        <w:tabs>
          <w:tab w:val="num" w:pos="567"/>
        </w:tabs>
        <w:ind w:left="397" w:hanging="397"/>
        <w:rPr>
          <w:lang w:val="da-DK"/>
        </w:rPr>
      </w:pPr>
      <w:bookmarkStart w:id="60" w:name="_Toc507139895"/>
      <w:bookmarkStart w:id="61" w:name="_Toc133229479"/>
      <w:r>
        <w:rPr>
          <w:lang w:val="da-DK"/>
        </w:rPr>
        <w:t>Posttypeinddeling (mapping)</w:t>
      </w:r>
      <w:bookmarkEnd w:id="60"/>
      <w:bookmarkEnd w:id="61"/>
    </w:p>
    <w:p>
      <w:pPr>
        <w:spacing w:before="120" w:line="360" w:lineRule="auto"/>
        <w:rPr>
          <w:lang w:val="da-DK"/>
        </w:rPr>
      </w:pPr>
      <w:r>
        <w:rPr>
          <w:lang w:val="da-DK"/>
        </w:rPr>
        <w:t>Under Posttypeinddeling ”mappes” de forskellige konti i saldobalancen til de pågældende posttyper, som danner grundlag for arbejdspapirerne.</w:t>
      </w:r>
    </w:p>
    <w:p>
      <w:pPr>
        <w:spacing w:before="120" w:line="360" w:lineRule="auto"/>
        <w:rPr>
          <w:lang w:val="da-DK"/>
        </w:rPr>
      </w:pPr>
      <w:r>
        <w:rPr>
          <w:lang w:val="da-DK"/>
        </w:rPr>
        <w:t>Er der overført fra Årsafslutning, anvendes samme posttypeinddeling.</w:t>
      </w:r>
    </w:p>
    <w:p>
      <w:pPr>
        <w:spacing w:before="120" w:line="360" w:lineRule="auto"/>
        <w:rPr>
          <w:lang w:val="da-DK"/>
        </w:rPr>
      </w:pPr>
      <w:r>
        <w:rPr>
          <w:lang w:val="da-DK"/>
        </w:rPr>
        <w:t>Fordelingen sker automatisk via de prædefinerede kontointervaller, men der kan også flytte konti via ”drag-and-drop” eller ved at bruge forskellige knapper på værktøjslinjen. Øverst på værktøjslinjen til posttypeinddelingen er der også flere pile, der kan bruges, når der har markeret en konto, i stedet for ”drag-and-drop”.</w:t>
      </w:r>
    </w:p>
    <w:p>
      <w:pPr>
        <w:spacing w:before="120" w:line="360" w:lineRule="auto"/>
        <w:rPr>
          <w:lang w:val="da-DK"/>
        </w:rPr>
      </w:pPr>
      <w:r>
        <w:rPr>
          <w:lang w:val="da-DK"/>
        </w:rPr>
        <w:t>Til mere detaljeret ”mapping” bruges:</w:t>
      </w:r>
    </w:p>
    <w:p>
      <w:pPr>
        <w:pStyle w:val="Opstilling-punkttegn"/>
      </w:pPr>
      <w:r>
        <w:t>Posttype (knyttet til regnskabslinje)</w:t>
      </w:r>
    </w:p>
    <w:p>
      <w:pPr>
        <w:pStyle w:val="Opstilling-punkttegn"/>
        <w:rPr>
          <w:lang w:val="da-DK"/>
        </w:rPr>
      </w:pPr>
      <w:r>
        <w:rPr>
          <w:lang w:val="da-DK"/>
        </w:rPr>
        <w:t>Proces (hvilke processer påvirker den)</w:t>
      </w:r>
    </w:p>
    <w:p>
      <w:pPr>
        <w:pStyle w:val="Opstilling-punkttegn"/>
        <w:numPr>
          <w:ilvl w:val="0"/>
          <w:numId w:val="0"/>
        </w:numPr>
        <w:ind w:left="397"/>
        <w:rPr>
          <w:lang w:val="da-DK"/>
        </w:rPr>
      </w:pPr>
      <w:r>
        <w:rPr>
          <w:lang w:val="da-DK"/>
        </w:rPr>
        <w:t>Nøgletal (til brug i nøgletalsanalysen)</w:t>
      </w:r>
    </w:p>
    <w:p>
      <w:pPr>
        <w:keepNext/>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textAlignment w:val="baseline"/>
        <w:rPr>
          <w:lang w:val="da-DK"/>
        </w:rPr>
      </w:pPr>
      <w:r>
        <w:rPr>
          <w:noProof/>
          <w:lang w:val="da-DK"/>
        </w:rPr>
        <w:lastRenderedPageBreak/>
        <w:drawing>
          <wp:inline distT="0" distB="0" distL="0" distR="0">
            <wp:extent cx="6120130" cy="1828165"/>
            <wp:effectExtent l="0" t="0" r="0"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828165"/>
                    </a:xfrm>
                    <a:prstGeom prst="rect">
                      <a:avLst/>
                    </a:prstGeom>
                  </pic:spPr>
                </pic:pic>
              </a:graphicData>
            </a:graphic>
          </wp:inline>
        </w:drawing>
      </w:r>
    </w:p>
    <w:p>
      <w:pPr>
        <w:spacing w:before="120" w:line="360" w:lineRule="auto"/>
        <w:rPr>
          <w:lang w:val="da-DK"/>
        </w:rPr>
      </w:pPr>
    </w:p>
    <w:p>
      <w:pPr>
        <w:spacing w:before="120" w:line="360" w:lineRule="auto"/>
        <w:rPr>
          <w:lang w:val="da-DK"/>
        </w:rPr>
      </w:pPr>
      <w:r>
        <w:rPr>
          <w:lang w:val="da-DK"/>
        </w:rPr>
        <w:t>Alle oplysninger styres automatisk, når kontiene kobles, men de kan tilsidesættes ved at gå til detaljer i bunden af linjeinddelingen og ændre egenskaber eller intervaller.</w:t>
      </w:r>
    </w:p>
    <w:p>
      <w:pPr>
        <w:spacing w:before="120" w:line="360" w:lineRule="auto"/>
        <w:rPr>
          <w:lang w:val="da-DK"/>
        </w:rPr>
      </w:pPr>
      <w:r>
        <w:rPr>
          <w:lang w:val="da-DK"/>
        </w:rPr>
        <w:t>Husk at tjekke, at alle konti er koblet, ved at se, om det er konti på fanen ”Konti uden tilknytning”. Kontiene kobles ved at trække og slippe dem på den rigtige regnskabslinje. Der kan også mappes konti ved at bruge ”detaljer/interval” i fanerne nederst.</w:t>
      </w:r>
    </w:p>
    <w:p>
      <w:pPr>
        <w:spacing w:before="120" w:line="360" w:lineRule="auto"/>
        <w:rPr>
          <w:lang w:val="da-DK"/>
        </w:rPr>
      </w:pPr>
    </w:p>
    <w:p>
      <w:pPr>
        <w:spacing w:before="120" w:line="360" w:lineRule="auto"/>
        <w:rPr>
          <w:lang w:val="da-DK"/>
        </w:rPr>
      </w:pPr>
      <w:r>
        <w:rPr>
          <w:noProof/>
          <w:lang w:val="da-DK"/>
        </w:rPr>
        <w:drawing>
          <wp:inline distT="0" distB="0" distL="0" distR="0">
            <wp:extent cx="6120130" cy="114808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148080"/>
                    </a:xfrm>
                    <a:prstGeom prst="rect">
                      <a:avLst/>
                    </a:prstGeom>
                  </pic:spPr>
                </pic:pic>
              </a:graphicData>
            </a:graphic>
          </wp:inline>
        </w:drawing>
      </w:r>
    </w:p>
    <w:p>
      <w:pPr>
        <w:spacing w:before="120" w:line="360" w:lineRule="auto"/>
        <w:rPr>
          <w:lang w:val="da-DK"/>
        </w:rPr>
      </w:pPr>
      <w:r>
        <w:rPr>
          <w:lang w:val="da-DK"/>
        </w:rPr>
        <w:t>I fanen Fejlmelding kommer der oplysninger om f.eks. konti, der er mappet dobbelt eller lignende. Der bliver vist en ”Revisionskontrol”, hvis der ligget noget under fejlmeddelelser.</w:t>
      </w: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spacing w:before="120" w:line="360" w:lineRule="auto"/>
        <w:rPr>
          <w:lang w:val="da-DK"/>
        </w:rPr>
      </w:pPr>
    </w:p>
    <w:p>
      <w:pPr>
        <w:keepNext/>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before="120" w:line="360" w:lineRule="auto"/>
        <w:textAlignment w:val="baseline"/>
        <w:rPr>
          <w:lang w:val="da-DK"/>
        </w:rPr>
      </w:pPr>
    </w:p>
    <w:p>
      <w:pPr>
        <w:rPr>
          <w:lang w:val="da-DK"/>
        </w:rPr>
      </w:pPr>
    </w:p>
    <w:p>
      <w:pPr>
        <w:spacing w:line="360" w:lineRule="auto"/>
        <w:rPr>
          <w:lang w:val="da-DK"/>
        </w:rPr>
      </w:pPr>
    </w:p>
    <w:p>
      <w:pPr>
        <w:rPr>
          <w:lang w:val="da-DK"/>
        </w:rPr>
      </w:pPr>
    </w:p>
    <w:p>
      <w:pPr>
        <w:pStyle w:val="Overskrift1"/>
        <w:numPr>
          <w:ilvl w:val="0"/>
          <w:numId w:val="7"/>
        </w:numPr>
        <w:tabs>
          <w:tab w:val="num" w:pos="567"/>
        </w:tabs>
        <w:ind w:left="397" w:hanging="397"/>
        <w:rPr>
          <w:lang w:val="da-DK"/>
        </w:rPr>
      </w:pPr>
      <w:bookmarkStart w:id="62" w:name="_Toc507139896"/>
      <w:bookmarkStart w:id="63" w:name="_Toc133229480"/>
      <w:r>
        <w:rPr>
          <w:lang w:val="da-DK"/>
        </w:rPr>
        <w:t>Revision</w:t>
      </w:r>
      <w:bookmarkEnd w:id="62"/>
      <w:bookmarkEnd w:id="63"/>
    </w:p>
    <w:p>
      <w:pPr>
        <w:spacing w:line="360" w:lineRule="auto"/>
        <w:rPr>
          <w:lang w:val="da-DK"/>
        </w:rPr>
      </w:pPr>
      <w:r>
        <w:rPr>
          <w:lang w:val="da-DK"/>
        </w:rPr>
        <w:t>Revisionsprocessen er inddelt i underkategorierne:</w:t>
      </w:r>
    </w:p>
    <w:p>
      <w:pPr>
        <w:pStyle w:val="Opstilling-punkttegn"/>
      </w:pPr>
      <w:r>
        <w:t>Planlægning</w:t>
      </w:r>
    </w:p>
    <w:p>
      <w:pPr>
        <w:pStyle w:val="Opstilling-punkttegn"/>
      </w:pPr>
      <w:r>
        <w:t>Udførelse</w:t>
      </w:r>
    </w:p>
    <w:p>
      <w:pPr>
        <w:pStyle w:val="Opstilling-punkttegn"/>
      </w:pPr>
      <w:r>
        <w:t xml:space="preserve">Konklusion </w:t>
      </w:r>
    </w:p>
    <w:p>
      <w:pPr>
        <w:pStyle w:val="Opstilling-punkttegn"/>
      </w:pPr>
      <w:r>
        <w:t>Rapportering</w:t>
      </w:r>
    </w:p>
    <w:p>
      <w:pPr>
        <w:spacing w:line="360" w:lineRule="auto"/>
        <w:rPr>
          <w:lang w:val="da-DK"/>
        </w:rPr>
      </w:pPr>
    </w:p>
    <w:p>
      <w:pPr>
        <w:spacing w:line="360" w:lineRule="auto"/>
        <w:rPr>
          <w:lang w:val="da-DK"/>
        </w:rPr>
      </w:pPr>
      <w:r>
        <w:rPr>
          <w:lang w:val="da-DK"/>
        </w:rPr>
        <w:t>Omfanget af underkategorier under hvert hovedpunkt varierer alt efter, hvilken dokumentationsmetode, der er valgt. I denne vejledning er der taget udgangspunkt i fuld dokumentation med forklaring, hvor det anses for nødvendigt, for begrænset og minimal dokumentation.</w:t>
      </w:r>
    </w:p>
    <w:p>
      <w:pPr>
        <w:pStyle w:val="Overskrift2"/>
        <w:numPr>
          <w:ilvl w:val="1"/>
          <w:numId w:val="7"/>
        </w:numPr>
        <w:tabs>
          <w:tab w:val="num" w:pos="567"/>
        </w:tabs>
        <w:ind w:left="397" w:hanging="397"/>
        <w:rPr>
          <w:lang w:val="da-DK"/>
        </w:rPr>
      </w:pPr>
      <w:bookmarkStart w:id="64" w:name="_Toc507139897"/>
      <w:bookmarkStart w:id="65" w:name="_Toc133229481"/>
      <w:r>
        <w:rPr>
          <w:lang w:val="da-DK"/>
        </w:rPr>
        <w:t>Planlægning</w:t>
      </w:r>
      <w:bookmarkEnd w:id="64"/>
      <w:bookmarkEnd w:id="65"/>
    </w:p>
    <w:p>
      <w:pPr>
        <w:spacing w:line="360" w:lineRule="auto"/>
        <w:rPr>
          <w:lang w:val="da-DK"/>
        </w:rPr>
      </w:pPr>
      <w:r>
        <w:rPr>
          <w:lang w:val="da-DK"/>
        </w:rPr>
        <w:t>Hovedgrenene vil være de samme for alle dokumentationsmetoder. I fuld dokumentation er alle grene markeret, i begrænset dokumentation vil de vigtigste grene være markeret, mens det i minimal dokumentation primært kun vil være hovedgrenene, der er valgt.</w:t>
      </w:r>
    </w:p>
    <w:p>
      <w:pPr>
        <w:spacing w:line="360" w:lineRule="auto"/>
        <w:rPr>
          <w:lang w:val="da-DK"/>
        </w:rPr>
      </w:pPr>
      <w:r>
        <w:rPr>
          <w:noProof/>
          <w:lang w:val="da-DK" w:eastAsia="da-DK"/>
        </w:rPr>
        <w:drawing>
          <wp:inline distT="0" distB="0" distL="0" distR="0">
            <wp:extent cx="3912781" cy="2184142"/>
            <wp:effectExtent l="0" t="0" r="0" b="698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23349" cy="2190041"/>
                    </a:xfrm>
                    <a:prstGeom prst="rect">
                      <a:avLst/>
                    </a:prstGeom>
                  </pic:spPr>
                </pic:pic>
              </a:graphicData>
            </a:graphic>
          </wp:inline>
        </w:drawing>
      </w:r>
    </w:p>
    <w:p>
      <w:pPr>
        <w:spacing w:line="360" w:lineRule="auto"/>
        <w:rPr>
          <w:lang w:val="da-DK"/>
        </w:rPr>
      </w:pPr>
    </w:p>
    <w:p>
      <w:pPr>
        <w:spacing w:line="360" w:lineRule="auto"/>
        <w:rPr>
          <w:lang w:val="da-DK"/>
        </w:rPr>
      </w:pPr>
      <w:r>
        <w:rPr>
          <w:lang w:val="da-DK"/>
        </w:rPr>
        <w:t>I de enkelte skærmbilleder er der, i tilknytning til tekstboksene, medtaget tjekboksene ”RN” (overføres til revisionsnotat),”BTL” (overføres til brev til ledelsen) og ”ME” (overføres Modifikation/fremhævelse). I området ”Konklusion”, vil indholdet af tekstbokse med disse markeringer kunne indlæses på siden ”Opfølgning” og der kan tilrettes i teksten til ledelsesbrev og for Modifikationer/Fremhævelser vil der kunne vælges en modifikation som overføres til Revisorerklæringen.</w:t>
      </w:r>
    </w:p>
    <w:p>
      <w:pPr>
        <w:spacing w:line="360" w:lineRule="auto"/>
        <w:rPr>
          <w:lang w:val="da-DK"/>
        </w:rPr>
      </w:pPr>
    </w:p>
    <w:p>
      <w:pPr>
        <w:spacing w:line="360" w:lineRule="auto"/>
        <w:rPr>
          <w:lang w:val="da-DK"/>
        </w:rPr>
      </w:pPr>
      <w:r>
        <w:rPr>
          <w:lang w:val="da-DK"/>
        </w:rPr>
        <w:t>Revisionsnotater vil kunne bruges som et internt dokument eller til at lave andre typer rapporter. Information i ”BTL” vil kunne bruges til et opsummeringsbrev til virksomheden eller et nummereret brev til ledelsen.</w:t>
      </w:r>
    </w:p>
    <w:p>
      <w:pPr>
        <w:spacing w:line="360" w:lineRule="auto"/>
        <w:rPr>
          <w:lang w:val="da-DK"/>
        </w:rPr>
      </w:pPr>
      <w:r>
        <w:rPr>
          <w:lang w:val="da-DK"/>
        </w:rPr>
        <w:t>Rapporterne kan eksporteres til Word eller Excel.</w:t>
      </w:r>
    </w:p>
    <w:p>
      <w:pPr>
        <w:pStyle w:val="Overskrift3"/>
        <w:numPr>
          <w:ilvl w:val="2"/>
          <w:numId w:val="7"/>
        </w:numPr>
        <w:tabs>
          <w:tab w:val="num" w:pos="567"/>
        </w:tabs>
        <w:ind w:left="397" w:hanging="397"/>
        <w:rPr>
          <w:lang w:val="da-DK"/>
        </w:rPr>
      </w:pPr>
      <w:bookmarkStart w:id="66" w:name="_Toc507139898"/>
      <w:bookmarkStart w:id="67" w:name="_Toc133229482"/>
      <w:r>
        <w:rPr>
          <w:lang w:val="da-DK"/>
        </w:rPr>
        <w:t>Indledende handlinger</w:t>
      </w:r>
      <w:bookmarkEnd w:id="66"/>
      <w:bookmarkEnd w:id="67"/>
    </w:p>
    <w:p>
      <w:pPr>
        <w:spacing w:line="360" w:lineRule="auto"/>
        <w:rPr>
          <w:b/>
          <w:lang w:val="da-DK"/>
        </w:rPr>
      </w:pPr>
    </w:p>
    <w:p>
      <w:pPr>
        <w:spacing w:line="360" w:lineRule="auto"/>
        <w:rPr>
          <w:b/>
          <w:lang w:val="da-DK"/>
        </w:rPr>
      </w:pPr>
      <w:r>
        <w:rPr>
          <w:b/>
          <w:lang w:val="da-DK"/>
        </w:rPr>
        <w:t>Uafhængighedsvurdering</w:t>
      </w:r>
    </w:p>
    <w:p>
      <w:pPr>
        <w:spacing w:before="120" w:line="360" w:lineRule="auto"/>
        <w:rPr>
          <w:lang w:val="da-DK"/>
        </w:rPr>
      </w:pPr>
      <w:r>
        <w:rPr>
          <w:lang w:val="da-DK"/>
        </w:rPr>
        <w:lastRenderedPageBreak/>
        <w:t>Åbningsbilledet til uafhængighedsvurdering:</w:t>
      </w:r>
    </w:p>
    <w:p>
      <w:pPr>
        <w:spacing w:before="120" w:line="360" w:lineRule="auto"/>
        <w:rPr>
          <w:lang w:val="da-DK"/>
        </w:rPr>
      </w:pPr>
      <w:r>
        <w:rPr>
          <w:noProof/>
          <w:lang w:val="da-DK" w:eastAsia="da-DK"/>
        </w:rPr>
        <w:drawing>
          <wp:inline distT="0" distB="0" distL="0" distR="0">
            <wp:extent cx="4244400" cy="4312800"/>
            <wp:effectExtent l="0" t="0" r="381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44400" cy="4312800"/>
                    </a:xfrm>
                    <a:prstGeom prst="rect">
                      <a:avLst/>
                    </a:prstGeom>
                  </pic:spPr>
                </pic:pic>
              </a:graphicData>
            </a:graphic>
          </wp:inline>
        </w:drawing>
      </w:r>
    </w:p>
    <w:p>
      <w:pPr>
        <w:spacing w:before="120" w:line="360" w:lineRule="auto"/>
        <w:rPr>
          <w:lang w:val="da-DK"/>
        </w:rPr>
      </w:pPr>
      <w:r>
        <w:rPr>
          <w:lang w:val="da-DK"/>
        </w:rPr>
        <w:t>Uafhængighedsvurderingen laves først på en tjekliste, hvor påstande besvares med JA/NEJ ud fra, om der er trusler i henhold til de angivne kategorier i IEASB’s etiske regler om uafhængighed.</w:t>
      </w:r>
    </w:p>
    <w:p>
      <w:pPr>
        <w:spacing w:before="120" w:line="360" w:lineRule="auto"/>
        <w:rPr>
          <w:lang w:val="da-DK"/>
        </w:rPr>
      </w:pPr>
      <w:r>
        <w:rPr>
          <w:lang w:val="da-DK"/>
        </w:rPr>
        <w:t>I tekstboksen ”Foretagne eller planlagte modforanstaltninger (ved Nej svar)” vil det være aktuelt at medtage dokumentation, hvor der er reelle trusler mod uafhængigheden, dvs. et eller flere af påstandene er besvaret med NEJ.</w:t>
      </w:r>
    </w:p>
    <w:p>
      <w:pPr>
        <w:spacing w:after="160" w:line="259" w:lineRule="auto"/>
        <w:rPr>
          <w:b/>
          <w:bCs/>
          <w:lang w:val="da-DK"/>
        </w:rPr>
      </w:pPr>
      <w:r>
        <w:rPr>
          <w:b/>
          <w:bCs/>
          <w:lang w:val="da-DK"/>
        </w:rPr>
        <w:br w:type="page"/>
      </w:r>
    </w:p>
    <w:p>
      <w:pPr>
        <w:spacing w:before="120" w:line="360" w:lineRule="auto"/>
        <w:rPr>
          <w:b/>
          <w:bCs/>
          <w:lang w:val="da-DK"/>
        </w:rPr>
      </w:pPr>
      <w:r>
        <w:rPr>
          <w:b/>
          <w:bCs/>
          <w:lang w:val="da-DK"/>
        </w:rPr>
        <w:lastRenderedPageBreak/>
        <w:t>Kundekendskab</w:t>
      </w:r>
    </w:p>
    <w:p>
      <w:pPr>
        <w:spacing w:before="120" w:line="360" w:lineRule="auto"/>
        <w:rPr>
          <w:lang w:val="da-DK"/>
        </w:rPr>
      </w:pPr>
      <w:r>
        <w:rPr>
          <w:noProof/>
          <w:lang w:val="da-DK"/>
        </w:rPr>
        <w:drawing>
          <wp:inline distT="0" distB="0" distL="0" distR="0">
            <wp:extent cx="6120130" cy="463169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4631690"/>
                    </a:xfrm>
                    <a:prstGeom prst="rect">
                      <a:avLst/>
                    </a:prstGeom>
                  </pic:spPr>
                </pic:pic>
              </a:graphicData>
            </a:graphic>
          </wp:inline>
        </w:drawing>
      </w:r>
    </w:p>
    <w:p>
      <w:pPr>
        <w:spacing w:before="120" w:line="360" w:lineRule="auto"/>
        <w:rPr>
          <w:bCs/>
          <w:lang w:val="da-DK"/>
        </w:rPr>
      </w:pPr>
      <w:r>
        <w:rPr>
          <w:bCs/>
          <w:lang w:val="da-DK"/>
        </w:rPr>
        <w:t>Kundekendskab skal vurderes hvert år og udfyldes ved at sætte flueben i Sandt eller falsk i tabellen – svarene udløser nye spørgsmål og afdækker virksomhedens risikoprofil i forhold til hvidvaskloven.</w:t>
      </w:r>
    </w:p>
    <w:p>
      <w:pPr>
        <w:spacing w:before="120" w:line="360" w:lineRule="auto"/>
        <w:rPr>
          <w:bCs/>
          <w:lang w:val="da-DK"/>
        </w:rPr>
      </w:pPr>
      <w:r>
        <w:rPr>
          <w:bCs/>
          <w:lang w:val="da-DK"/>
        </w:rPr>
        <w:t xml:space="preserve">Hvis der svares </w:t>
      </w:r>
      <w:r>
        <w:rPr>
          <w:b/>
          <w:lang w:val="da-DK"/>
        </w:rPr>
        <w:t xml:space="preserve">nej </w:t>
      </w:r>
      <w:r>
        <w:rPr>
          <w:bCs/>
          <w:lang w:val="da-DK"/>
        </w:rPr>
        <w:t>skal der udfyldes et uddybende svar i rubrikken under tabellen.</w:t>
      </w:r>
    </w:p>
    <w:p>
      <w:pPr>
        <w:spacing w:before="120" w:line="360" w:lineRule="auto"/>
        <w:rPr>
          <w:b/>
          <w:lang w:val="da-DK"/>
        </w:rPr>
      </w:pPr>
    </w:p>
    <w:p>
      <w:pPr>
        <w:spacing w:before="120" w:line="360" w:lineRule="auto"/>
        <w:rPr>
          <w:b/>
          <w:lang w:val="da-DK"/>
        </w:rPr>
      </w:pPr>
      <w:r>
        <w:rPr>
          <w:b/>
          <w:lang w:val="da-DK"/>
        </w:rPr>
        <w:t>Opgavevurdering og professionel risiko</w:t>
      </w:r>
    </w:p>
    <w:p>
      <w:pPr>
        <w:spacing w:before="120" w:line="360" w:lineRule="auto"/>
        <w:rPr>
          <w:lang w:val="da-DK"/>
        </w:rPr>
      </w:pPr>
      <w:r>
        <w:rPr>
          <w:lang w:val="da-DK"/>
        </w:rPr>
        <w:t>Opgaver skal vurderes hvert år. I forbindelse med nye opgaver skal det vurderes, om opgaven kan påtages. Ved eksisterende opgaver skal det vurderes, om revisor bør fortsætte som revisor eller ej. Se evt. ISA-standarder og ISQM 1.</w:t>
      </w:r>
    </w:p>
    <w:p>
      <w:pPr>
        <w:spacing w:before="120" w:line="360" w:lineRule="auto"/>
        <w:rPr>
          <w:lang w:val="da-DK"/>
        </w:rPr>
      </w:pPr>
      <w:r>
        <w:rPr>
          <w:lang w:val="da-DK"/>
        </w:rPr>
        <w:t xml:space="preserve">Opgavevurderingen sker på en tjekliste, der gemmes. </w:t>
      </w:r>
    </w:p>
    <w:p>
      <w:pPr>
        <w:spacing w:line="360" w:lineRule="auto"/>
        <w:rPr>
          <w:lang w:val="da-DK"/>
        </w:rPr>
      </w:pPr>
      <w:r>
        <w:rPr>
          <w:lang w:val="da-DK"/>
        </w:rPr>
        <w:t>Der er også en tekstboks, hvor der eventuelt kan dokumentere tiltag, der skal gennemføres, før opgaven kan påtages eller fortsættes</w:t>
      </w:r>
    </w:p>
    <w:p>
      <w:pPr>
        <w:spacing w:before="120" w:line="360" w:lineRule="auto"/>
        <w:rPr>
          <w:lang w:val="da-DK"/>
        </w:rPr>
      </w:pPr>
      <w:r>
        <w:rPr>
          <w:noProof/>
          <w:lang w:val="da-DK"/>
        </w:rPr>
        <w:lastRenderedPageBreak/>
        <w:drawing>
          <wp:inline distT="0" distB="0" distL="0" distR="0">
            <wp:extent cx="4328428" cy="482917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5003" cy="4836511"/>
                    </a:xfrm>
                    <a:prstGeom prst="rect">
                      <a:avLst/>
                    </a:prstGeom>
                  </pic:spPr>
                </pic:pic>
              </a:graphicData>
            </a:graphic>
          </wp:inline>
        </w:drawing>
      </w:r>
    </w:p>
    <w:p>
      <w:pPr>
        <w:spacing w:before="120" w:line="360" w:lineRule="auto"/>
        <w:rPr>
          <w:b/>
          <w:lang w:val="da-DK"/>
        </w:rPr>
      </w:pPr>
      <w:r>
        <w:rPr>
          <w:b/>
          <w:lang w:val="da-DK"/>
        </w:rPr>
        <w:t>Aftalebrev</w:t>
      </w:r>
    </w:p>
    <w:p>
      <w:pPr>
        <w:spacing w:before="120" w:line="360" w:lineRule="auto"/>
        <w:rPr>
          <w:lang w:val="da-DK"/>
        </w:rPr>
      </w:pPr>
      <w:r>
        <w:rPr>
          <w:lang w:val="da-DK"/>
        </w:rPr>
        <w:t>Aftalebrev skal udarbejdes på alle nye opgaver, væsentligt ændrede opgaver, hvor bestyrelsen/ledelsen har haft udskiftninger, eller hvor betingelserne for opgaven antages ikke at være opdateret.</w:t>
      </w:r>
    </w:p>
    <w:p>
      <w:pPr>
        <w:spacing w:before="120" w:line="360" w:lineRule="auto"/>
        <w:rPr>
          <w:lang w:val="da-DK"/>
        </w:rPr>
      </w:pPr>
      <w:r>
        <w:rPr>
          <w:lang w:val="da-DK"/>
        </w:rPr>
        <w:t>Der ligger en skabelon på grenene under ”Aftalebrev”. Skabelonen genereres som ny, hver gang den vælges, og kan derfor redigeres direkte i værktøjet. Under samme gren kan der også generes en fuldmagtserklæring fra ledelsen eller en hvidvaskerklæring som kunden bør underskrive ved opstart af kundeforholdet og gen underskrive med passende intervaller jf. kundekendskabstjeklisten.</w:t>
      </w:r>
    </w:p>
    <w:p>
      <w:pPr>
        <w:spacing w:before="120" w:line="360" w:lineRule="auto"/>
        <w:rPr>
          <w:lang w:val="da-DK"/>
        </w:rPr>
      </w:pPr>
      <w:r>
        <w:rPr>
          <w:lang w:val="da-DK"/>
        </w:rPr>
        <w:t>Der kan vedhæftes en skannet udgave af bekræftede breve i nederste venstre del under "vedhæftning".</w:t>
      </w:r>
    </w:p>
    <w:p>
      <w:pPr>
        <w:spacing w:before="120" w:line="360" w:lineRule="auto"/>
        <w:rPr>
          <w:b/>
          <w:lang w:val="da-DK"/>
        </w:rPr>
      </w:pPr>
    </w:p>
    <w:p>
      <w:pPr>
        <w:spacing w:before="120" w:line="360" w:lineRule="auto"/>
        <w:rPr>
          <w:b/>
          <w:lang w:val="da-DK"/>
        </w:rPr>
      </w:pPr>
      <w:r>
        <w:rPr>
          <w:b/>
          <w:lang w:val="da-DK"/>
        </w:rPr>
        <w:t>Forhold fra tidligere år</w:t>
      </w:r>
    </w:p>
    <w:p>
      <w:pPr>
        <w:spacing w:line="360" w:lineRule="auto"/>
        <w:rPr>
          <w:lang w:val="da-DK"/>
        </w:rPr>
      </w:pPr>
      <w:r>
        <w:rPr>
          <w:lang w:val="da-DK"/>
        </w:rPr>
        <w:t xml:space="preserve">Her kan sidste års noteringer indhentes eller der kan beskrives eventuelle problemstillinger fra året før, der vil være relevante for årets revision. </w:t>
      </w:r>
    </w:p>
    <w:p>
      <w:pPr>
        <w:spacing w:line="360" w:lineRule="auto"/>
        <w:rPr>
          <w:lang w:val="da-DK"/>
        </w:rPr>
      </w:pPr>
    </w:p>
    <w:p>
      <w:pPr>
        <w:spacing w:line="360" w:lineRule="auto"/>
        <w:rPr>
          <w:lang w:val="da-DK"/>
        </w:rPr>
      </w:pPr>
      <w:r>
        <w:rPr>
          <w:lang w:val="da-DK"/>
        </w:rPr>
        <w:t>Ved årsskifte hentes en del oplysninger fra arbejdssiden ”Sammenfattende memo”, fra udført revision sidste år over, i øverste boks.</w:t>
      </w:r>
    </w:p>
    <w:p>
      <w:pPr>
        <w:spacing w:line="360" w:lineRule="auto"/>
        <w:rPr>
          <w:lang w:val="da-DK"/>
        </w:rPr>
      </w:pPr>
    </w:p>
    <w:p>
      <w:pPr>
        <w:spacing w:line="360" w:lineRule="auto"/>
        <w:rPr>
          <w:b/>
          <w:lang w:val="da-DK"/>
        </w:rPr>
      </w:pPr>
      <w:r>
        <w:rPr>
          <w:b/>
          <w:lang w:val="da-DK"/>
        </w:rPr>
        <w:t>Instruktion til/fra andre revisorer</w:t>
      </w:r>
    </w:p>
    <w:p>
      <w:pPr>
        <w:spacing w:line="360" w:lineRule="auto"/>
        <w:rPr>
          <w:lang w:val="da-DK"/>
        </w:rPr>
      </w:pPr>
      <w:r>
        <w:rPr>
          <w:lang w:val="da-DK"/>
        </w:rPr>
        <w:lastRenderedPageBreak/>
        <w:t>Skærmbilledet vil hjælpe med at strukturere rapporteringen både til og fra andre revisorer. Vedhæftede filer kan lægges ind i nederste venstre del under "vedhæftning".</w:t>
      </w:r>
    </w:p>
    <w:p>
      <w:pPr>
        <w:spacing w:line="360" w:lineRule="auto"/>
        <w:rPr>
          <w:b/>
          <w:lang w:val="da-DK"/>
        </w:rPr>
      </w:pPr>
    </w:p>
    <w:p>
      <w:pPr>
        <w:spacing w:line="360" w:lineRule="auto"/>
        <w:rPr>
          <w:b/>
          <w:lang w:val="da-DK"/>
        </w:rPr>
      </w:pPr>
      <w:r>
        <w:rPr>
          <w:b/>
          <w:lang w:val="da-DK"/>
        </w:rPr>
        <w:t>Planlægningsmøde</w:t>
      </w:r>
    </w:p>
    <w:p>
      <w:pPr>
        <w:spacing w:before="120" w:line="360" w:lineRule="auto"/>
        <w:rPr>
          <w:lang w:val="da-DK"/>
        </w:rPr>
      </w:pPr>
      <w:r>
        <w:rPr>
          <w:lang w:val="da-DK"/>
        </w:rPr>
        <w:t xml:space="preserve">Her dokumenteres planlægningsmøde mellem kunden og teamet. Hvem der har deltaget på mødet, dagsorden og referat kan vedhæftes eller dokumenteres i boksene. </w:t>
      </w:r>
    </w:p>
    <w:p>
      <w:pPr>
        <w:spacing w:before="120" w:line="360" w:lineRule="auto"/>
        <w:rPr>
          <w:lang w:val="da-DK"/>
        </w:rPr>
      </w:pPr>
      <w:r>
        <w:rPr>
          <w:lang w:val="da-DK"/>
        </w:rPr>
        <w:t>I øverste vejledning er der angivet en række momenter, der kan være aktuelle som dagsorden for mødet.</w:t>
      </w:r>
    </w:p>
    <w:p>
      <w:pPr>
        <w:spacing w:line="360" w:lineRule="auto"/>
        <w:rPr>
          <w:b/>
          <w:lang w:val="da-DK"/>
        </w:rPr>
      </w:pPr>
    </w:p>
    <w:p>
      <w:pPr>
        <w:spacing w:line="360" w:lineRule="auto"/>
        <w:rPr>
          <w:b/>
          <w:lang w:val="da-DK"/>
        </w:rPr>
      </w:pPr>
      <w:r>
        <w:rPr>
          <w:b/>
          <w:lang w:val="da-DK"/>
        </w:rPr>
        <w:t>Væsentlige hændelser</w:t>
      </w:r>
    </w:p>
    <w:p>
      <w:pPr>
        <w:spacing w:before="120" w:line="360" w:lineRule="auto"/>
        <w:rPr>
          <w:lang w:val="da-DK"/>
        </w:rPr>
      </w:pPr>
      <w:r>
        <w:rPr>
          <w:lang w:val="da-DK"/>
        </w:rPr>
        <w:t xml:space="preserve">Her kan beskrives hændelser, der er væsentlige for revisionen, og som ikke hører ind under nogen af kategorierne i virksomhedsbeskrivelsen. </w:t>
      </w:r>
    </w:p>
    <w:p>
      <w:pPr>
        <w:spacing w:before="120" w:line="360" w:lineRule="auto"/>
        <w:rPr>
          <w:lang w:val="da-DK"/>
        </w:rPr>
      </w:pPr>
      <w:r>
        <w:rPr>
          <w:lang w:val="da-DK"/>
        </w:rPr>
        <w:t>Kommentarer knyttet til vurderinger foretaget om selskabets påvirkning af f.eks. finanskrisen vil være naturlige at tage ind her.</w:t>
      </w:r>
    </w:p>
    <w:p>
      <w:pPr>
        <w:pStyle w:val="Overskrift3"/>
        <w:numPr>
          <w:ilvl w:val="2"/>
          <w:numId w:val="7"/>
        </w:numPr>
        <w:tabs>
          <w:tab w:val="num" w:pos="567"/>
        </w:tabs>
        <w:ind w:left="397" w:hanging="397"/>
        <w:rPr>
          <w:lang w:val="da-DK"/>
        </w:rPr>
      </w:pPr>
      <w:bookmarkStart w:id="68" w:name="_Toc507139899"/>
      <w:bookmarkStart w:id="69" w:name="_Toc133229483"/>
      <w:r>
        <w:rPr>
          <w:lang w:val="da-DK"/>
        </w:rPr>
        <w:t>Forståelse af klienten og dens omgivelser</w:t>
      </w:r>
      <w:bookmarkEnd w:id="68"/>
      <w:bookmarkEnd w:id="69"/>
    </w:p>
    <w:p>
      <w:pPr>
        <w:rPr>
          <w:lang w:val="da-DK"/>
        </w:rPr>
      </w:pPr>
      <w:r>
        <w:rPr>
          <w:lang w:val="da-DK"/>
        </w:rPr>
        <w:t>Åbningsbilledet for fuld dokumentation:</w:t>
      </w:r>
    </w:p>
    <w:p>
      <w:pPr>
        <w:rPr>
          <w:lang w:val="da-DK"/>
        </w:rPr>
      </w:pPr>
    </w:p>
    <w:p>
      <w:pPr>
        <w:spacing w:line="360" w:lineRule="auto"/>
        <w:rPr>
          <w:b/>
          <w:lang w:val="da-DK"/>
        </w:rPr>
      </w:pPr>
      <w:r>
        <w:rPr>
          <w:noProof/>
          <w:lang w:val="da-DK" w:eastAsia="da-DK"/>
        </w:rPr>
        <w:drawing>
          <wp:inline distT="0" distB="0" distL="0" distR="0">
            <wp:extent cx="5760720" cy="3053469"/>
            <wp:effectExtent l="0" t="0" r="0" b="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053469"/>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Der er en række undergrene til at beskrive virksomheden. Omfanget af dokumentationen kan imidlertid skræddersys til den enkelte opgave ved at fjerne markeringen til højre på skærmen. </w:t>
      </w:r>
    </w:p>
    <w:p>
      <w:pPr>
        <w:spacing w:before="120" w:line="360" w:lineRule="auto"/>
        <w:rPr>
          <w:lang w:val="da-DK"/>
        </w:rPr>
      </w:pPr>
      <w:r>
        <w:rPr>
          <w:lang w:val="da-DK"/>
        </w:rPr>
        <w:t>Ved begrænset dokumentation er kun nogle af kategorierne markeret på forhånd, dvs. dem, der er særligt vigtige at få med. Disse kan udvides efter behov.</w:t>
      </w:r>
    </w:p>
    <w:p>
      <w:pPr>
        <w:spacing w:before="120" w:line="360" w:lineRule="auto"/>
        <w:rPr>
          <w:lang w:val="da-DK"/>
        </w:rPr>
      </w:pPr>
      <w:r>
        <w:rPr>
          <w:lang w:val="da-DK"/>
        </w:rPr>
        <w:t>Minimal dokumentation er kun markeret på øverste niveau og væsentlighedsgrænser.</w:t>
      </w:r>
    </w:p>
    <w:p>
      <w:pPr>
        <w:spacing w:line="360" w:lineRule="auto"/>
        <w:rPr>
          <w:b/>
          <w:lang w:val="da-DK"/>
        </w:rPr>
      </w:pPr>
      <w:bookmarkStart w:id="70" w:name="_Toc342050545"/>
      <w:bookmarkStart w:id="71" w:name="_Toc434908149"/>
    </w:p>
    <w:p>
      <w:pPr>
        <w:spacing w:line="360" w:lineRule="auto"/>
        <w:rPr>
          <w:b/>
          <w:lang w:val="da-DK"/>
        </w:rPr>
      </w:pPr>
      <w:r>
        <w:rPr>
          <w:b/>
          <w:lang w:val="da-DK"/>
        </w:rPr>
        <w:t>Risikovurdering</w:t>
      </w:r>
      <w:bookmarkEnd w:id="70"/>
      <w:bookmarkEnd w:id="71"/>
    </w:p>
    <w:p>
      <w:pPr>
        <w:spacing w:before="120" w:line="360" w:lineRule="auto"/>
        <w:rPr>
          <w:lang w:val="da-DK"/>
        </w:rPr>
      </w:pPr>
      <w:r>
        <w:rPr>
          <w:lang w:val="da-DK"/>
        </w:rPr>
        <w:lastRenderedPageBreak/>
        <w:t>I undergrenene for “Forståelse af klienten og dens omgivelser“ er det muligt at tilknytte iboende risiko og vurdering af kontrolmiljøet for de enkelte områder på regnskabspost og revisionsmål. Dette gøres ved hjælp af øverste link på skærmbilledet.</w:t>
      </w:r>
    </w:p>
    <w:p>
      <w:pPr>
        <w:spacing w:before="120" w:line="360" w:lineRule="auto"/>
        <w:rPr>
          <w:lang w:val="da-DK"/>
        </w:rPr>
      </w:pPr>
      <w:r>
        <w:rPr>
          <w:noProof/>
          <w:lang w:val="da-DK" w:eastAsia="da-DK"/>
        </w:rPr>
        <w:drawing>
          <wp:inline distT="0" distB="0" distL="0" distR="0">
            <wp:extent cx="4136400" cy="360000"/>
            <wp:effectExtent l="0" t="0" r="0" b="2540"/>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36400" cy="360000"/>
                    </a:xfrm>
                    <a:prstGeom prst="rect">
                      <a:avLst/>
                    </a:prstGeom>
                  </pic:spPr>
                </pic:pic>
              </a:graphicData>
            </a:graphic>
          </wp:inline>
        </w:drawing>
      </w:r>
    </w:p>
    <w:p>
      <w:pPr>
        <w:spacing w:before="120" w:line="360" w:lineRule="auto"/>
        <w:rPr>
          <w:lang w:val="da-DK"/>
        </w:rPr>
      </w:pPr>
      <w:r>
        <w:rPr>
          <w:lang w:val="da-DK"/>
        </w:rPr>
        <w:t>Er der valgt minimal dokumentation, skal der dokumenteres alt knyttet til virksomhedsbeskrivelsen på øverste niveau. Der skal i så fald bruges risikomomenterne på det øverste niveau til at indsætte f.eks. risici for fejlinformation og misligholdelse, der er en betydelig risiko.</w:t>
      </w:r>
    </w:p>
    <w:p>
      <w:pPr>
        <w:spacing w:line="360" w:lineRule="auto"/>
        <w:rPr>
          <w:lang w:val="da-DK"/>
        </w:rPr>
      </w:pPr>
    </w:p>
    <w:p>
      <w:pPr>
        <w:spacing w:line="360" w:lineRule="auto"/>
        <w:rPr>
          <w:lang w:val="da-DK"/>
        </w:rPr>
      </w:pPr>
      <w:r>
        <w:rPr>
          <w:lang w:val="da-DK"/>
        </w:rPr>
        <w:t>Når linkene er blå, er der ikke tidligere registreret faktorer knyttet til grenen. Linket skifter farve til grøn, hvis der tidligere er registreret risikofaktorer knyttet til grenen.</w:t>
      </w:r>
    </w:p>
    <w:p>
      <w:pPr>
        <w:spacing w:line="360" w:lineRule="auto"/>
        <w:rPr>
          <w:b/>
          <w:lang w:val="da-DK"/>
        </w:rPr>
      </w:pPr>
    </w:p>
    <w:p>
      <w:pPr>
        <w:spacing w:line="360" w:lineRule="auto"/>
        <w:rPr>
          <w:b/>
          <w:lang w:val="da-DK"/>
        </w:rPr>
      </w:pPr>
      <w:bookmarkStart w:id="72" w:name="_Hlk121400931"/>
      <w:r>
        <w:rPr>
          <w:b/>
          <w:lang w:val="da-DK"/>
        </w:rPr>
        <w:t>Faktorer knyttet til iboende risiko</w:t>
      </w:r>
    </w:p>
    <w:p>
      <w:pPr>
        <w:spacing w:before="120" w:line="360" w:lineRule="auto"/>
        <w:rPr>
          <w:lang w:val="da-DK"/>
        </w:rPr>
      </w:pPr>
      <w:r>
        <w:rPr>
          <w:noProof/>
          <w:lang w:val="da-DK"/>
        </w:rPr>
        <w:drawing>
          <wp:inline distT="0" distB="0" distL="0" distR="0">
            <wp:extent cx="6120130" cy="479044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4790440"/>
                    </a:xfrm>
                    <a:prstGeom prst="rect">
                      <a:avLst/>
                    </a:prstGeom>
                  </pic:spPr>
                </pic:pic>
              </a:graphicData>
            </a:graphic>
          </wp:inline>
        </w:drawing>
      </w:r>
    </w:p>
    <w:p>
      <w:pPr>
        <w:spacing w:before="120" w:line="360" w:lineRule="auto"/>
        <w:rPr>
          <w:lang w:val="da-DK"/>
        </w:rPr>
      </w:pPr>
      <w:r>
        <w:rPr>
          <w:lang w:val="da-DK"/>
        </w:rPr>
        <w:t>Det er vigtigt at angive risikofaktoren eksplicit, og som et hvad-kan-gå-galt-spørgsmål, da en betydelig risiko skal knyttes til kontroller senere i programmet. Herunder også at beskrive i de underliggende række hvor risikoen er opstået.</w:t>
      </w:r>
    </w:p>
    <w:p>
      <w:pPr>
        <w:spacing w:before="120" w:line="360" w:lineRule="auto"/>
        <w:rPr>
          <w:lang w:val="da-DK"/>
        </w:rPr>
      </w:pPr>
      <w:r>
        <w:rPr>
          <w:lang w:val="da-DK"/>
        </w:rPr>
        <w:t>Sandsynlighed og omfang kan vælges pr registreret risiko. Betydelig risiko markeres hvis sandsynlighed og omfang er vurderet til at være betydelig eller i den høje ende af spektrum for iboende risiko.</w:t>
      </w:r>
    </w:p>
    <w:p>
      <w:pPr>
        <w:spacing w:before="120" w:line="360" w:lineRule="auto"/>
        <w:rPr>
          <w:lang w:val="da-DK"/>
        </w:rPr>
      </w:pPr>
    </w:p>
    <w:p>
      <w:pPr>
        <w:spacing w:line="360" w:lineRule="auto"/>
        <w:rPr>
          <w:lang w:val="da-DK"/>
        </w:rPr>
      </w:pPr>
      <w:r>
        <w:rPr>
          <w:lang w:val="da-DK"/>
        </w:rPr>
        <w:t>Ved at trykke på knappen ”Handlinger” (se rød pil), kan der tilføjes eller redigeres en substanshandling.</w:t>
      </w:r>
    </w:p>
    <w:bookmarkEnd w:id="72"/>
    <w:p>
      <w:pPr>
        <w:spacing w:line="360" w:lineRule="auto"/>
        <w:rPr>
          <w:b/>
          <w:lang w:val="da-DK"/>
        </w:rPr>
      </w:pPr>
    </w:p>
    <w:p>
      <w:pPr>
        <w:spacing w:line="360" w:lineRule="auto"/>
        <w:rPr>
          <w:b/>
          <w:lang w:val="da-DK"/>
        </w:rPr>
      </w:pPr>
      <w:r>
        <w:rPr>
          <w:b/>
          <w:lang w:val="da-DK"/>
        </w:rPr>
        <w:t>Faktorer. der påvirker kontrolmiljøet</w:t>
      </w:r>
    </w:p>
    <w:p>
      <w:pPr>
        <w:spacing w:line="360" w:lineRule="auto"/>
        <w:rPr>
          <w:lang w:val="da-DK"/>
        </w:rPr>
      </w:pPr>
      <w:r>
        <w:rPr>
          <w:lang w:val="da-DK"/>
        </w:rPr>
        <w:t>Der registreres faktorer, der kan påvirke kontrolmiljøet på et overordnet niveau. Billedet svarer til det for den iboende risiko, men kobles ikke til regnskabspost eller revisionsmål. Alle faktorer, der lægges ind, vil blive samlet i en opsummeringsboks under ”Vurdering af interne kontroller på virksomhedsniveau”.</w:t>
      </w:r>
    </w:p>
    <w:p>
      <w:pPr>
        <w:pStyle w:val="Overskrift3"/>
        <w:numPr>
          <w:ilvl w:val="2"/>
          <w:numId w:val="7"/>
        </w:numPr>
        <w:tabs>
          <w:tab w:val="num" w:pos="567"/>
        </w:tabs>
        <w:ind w:left="397" w:hanging="397"/>
        <w:rPr>
          <w:lang w:val="da-DK"/>
        </w:rPr>
      </w:pPr>
      <w:bookmarkStart w:id="73" w:name="_Toc507139900"/>
      <w:bookmarkStart w:id="74" w:name="_Toc133229484"/>
      <w:r>
        <w:rPr>
          <w:lang w:val="da-DK"/>
        </w:rPr>
        <w:t>Virksomhed og forretningsdrift</w:t>
      </w:r>
      <w:bookmarkEnd w:id="73"/>
      <w:bookmarkEnd w:id="74"/>
    </w:p>
    <w:p>
      <w:pPr>
        <w:spacing w:before="120" w:line="360" w:lineRule="auto"/>
        <w:rPr>
          <w:lang w:val="da-DK"/>
        </w:rPr>
      </w:pPr>
      <w:r>
        <w:rPr>
          <w:lang w:val="da-DK"/>
        </w:rPr>
        <w:t>Skærmbilledet er hovedgrenen for begrænset dokumentation. Det er derfor vigtigt, at der i beskrivelsesboksen inkluderes alle nødvendige oplysninger, der er knyttet til viden om virksomheden.</w:t>
      </w:r>
    </w:p>
    <w:p>
      <w:pPr>
        <w:spacing w:before="120" w:line="360" w:lineRule="auto"/>
        <w:rPr>
          <w:lang w:val="da-DK"/>
        </w:rPr>
      </w:pPr>
      <w:r>
        <w:rPr>
          <w:lang w:val="da-DK"/>
        </w:rPr>
        <w:t>I begrænset revision er flere grene fjernet, såsom Produkter, Kunder, Leverandører. Oplysninger om dette skal dokumenteres og skal derfor indsættes i dette skærmbillede.</w:t>
      </w:r>
    </w:p>
    <w:p>
      <w:pPr>
        <w:spacing w:before="120" w:line="360" w:lineRule="auto"/>
        <w:rPr>
          <w:lang w:val="da-DK"/>
        </w:rPr>
      </w:pPr>
    </w:p>
    <w:p>
      <w:pPr>
        <w:spacing w:before="120" w:line="360" w:lineRule="auto"/>
        <w:rPr>
          <w:b/>
          <w:lang w:val="da-DK"/>
        </w:rPr>
      </w:pPr>
      <w:r>
        <w:rPr>
          <w:b/>
          <w:lang w:val="da-DK"/>
        </w:rPr>
        <w:t>Nøgletal</w:t>
      </w:r>
    </w:p>
    <w:p>
      <w:pPr>
        <w:spacing w:before="120" w:line="360" w:lineRule="auto"/>
        <w:rPr>
          <w:lang w:val="da-DK"/>
        </w:rPr>
      </w:pPr>
      <w:r>
        <w:rPr>
          <w:lang w:val="da-DK"/>
        </w:rPr>
        <w:t xml:space="preserve">Nøgletalsberegningerne kommer automatisk, når saldobalancen indlægges ved at trykke på ”Opdater”. </w:t>
      </w:r>
    </w:p>
    <w:p>
      <w:pPr>
        <w:spacing w:before="120" w:line="360" w:lineRule="auto"/>
        <w:rPr>
          <w:lang w:val="da-DK"/>
        </w:rPr>
      </w:pPr>
      <w:r>
        <w:rPr>
          <w:lang w:val="da-DK"/>
        </w:rPr>
        <w:t>Det kan vælges, hvilke nøgletal, der skal bruges, ved at bruge rullegardinlisten på hver linje.</w:t>
      </w:r>
    </w:p>
    <w:p>
      <w:pPr>
        <w:spacing w:before="120" w:line="360" w:lineRule="auto"/>
        <w:rPr>
          <w:lang w:val="da-DK"/>
        </w:rPr>
      </w:pPr>
      <w:r>
        <w:rPr>
          <w:noProof/>
          <w:lang w:val="da-DK" w:eastAsia="da-DK"/>
        </w:rPr>
        <w:drawing>
          <wp:inline distT="0" distB="0" distL="0" distR="0">
            <wp:extent cx="4388400" cy="4208400"/>
            <wp:effectExtent l="0" t="0" r="0" b="1905"/>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88400" cy="4208400"/>
                    </a:xfrm>
                    <a:prstGeom prst="rect">
                      <a:avLst/>
                    </a:prstGeom>
                  </pic:spPr>
                </pic:pic>
              </a:graphicData>
            </a:graphic>
          </wp:inline>
        </w:drawing>
      </w:r>
    </w:p>
    <w:p>
      <w:pPr>
        <w:spacing w:before="120" w:line="360" w:lineRule="auto"/>
        <w:rPr>
          <w:lang w:val="da-DK"/>
        </w:rPr>
      </w:pPr>
      <w:r>
        <w:rPr>
          <w:lang w:val="da-DK"/>
        </w:rPr>
        <w:t>Nøgletallene bliver vist som en grafisk fremstilling.</w:t>
      </w:r>
    </w:p>
    <w:p>
      <w:pPr>
        <w:spacing w:before="120" w:line="360" w:lineRule="auto"/>
        <w:rPr>
          <w:lang w:val="da-DK"/>
        </w:rPr>
      </w:pPr>
      <w:r>
        <w:rPr>
          <w:lang w:val="da-DK"/>
        </w:rPr>
        <w:t>Det er også muligt at udskrive resultatopgørelsen og balancen.</w:t>
      </w:r>
    </w:p>
    <w:p>
      <w:pPr>
        <w:spacing w:before="120" w:line="360" w:lineRule="auto"/>
        <w:rPr>
          <w:lang w:val="da-DK"/>
        </w:rPr>
      </w:pPr>
      <w:r>
        <w:rPr>
          <w:lang w:val="da-DK"/>
        </w:rPr>
        <w:lastRenderedPageBreak/>
        <w:t>Det er muligt at indsætte to perioder, så man kan vurdere nøgletal for både halvårs- og årsregnskabet. Det gøres ved at importere halvårstal på samme måde som 31.12. Nøgletallene opdateres, men det er vigtigt ikke at opdatere efter import af endelig 31.12. Datooverskriften kan redigeres, så man kan indtaste den ønskede periode.</w:t>
      </w:r>
    </w:p>
    <w:p>
      <w:pPr>
        <w:spacing w:before="120" w:line="360" w:lineRule="auto"/>
        <w:rPr>
          <w:b/>
          <w:lang w:val="da-DK"/>
        </w:rPr>
      </w:pPr>
    </w:p>
    <w:p>
      <w:pPr>
        <w:spacing w:before="120" w:line="360" w:lineRule="auto"/>
        <w:rPr>
          <w:b/>
          <w:lang w:val="da-DK"/>
        </w:rPr>
      </w:pPr>
      <w:r>
        <w:rPr>
          <w:b/>
          <w:lang w:val="da-DK"/>
        </w:rPr>
        <w:t>IT-systemer</w:t>
      </w:r>
    </w:p>
    <w:p>
      <w:pPr>
        <w:spacing w:line="360" w:lineRule="auto"/>
        <w:rPr>
          <w:lang w:val="da-DK"/>
        </w:rPr>
      </w:pPr>
      <w:r>
        <w:rPr>
          <w:lang w:val="da-DK"/>
        </w:rPr>
        <w:t>Arbejdssiden for IT-systemer skal udfyldes for alle revisionskunder, men for dem med minimaldokumentation gøres det enkelt på øverste niveau. Hvis selskabet benytter en serviceorganisation til at føre regnskab og lignende, skal informationen indhentes fra serviceorganisationen.</w:t>
      </w:r>
    </w:p>
    <w:p>
      <w:pPr>
        <w:spacing w:line="360" w:lineRule="auto"/>
        <w:rPr>
          <w:lang w:val="da-DK"/>
        </w:rPr>
      </w:pPr>
    </w:p>
    <w:p>
      <w:pPr>
        <w:spacing w:line="360" w:lineRule="auto"/>
        <w:rPr>
          <w:lang w:val="da-DK"/>
        </w:rPr>
      </w:pPr>
      <w:r>
        <w:rPr>
          <w:lang w:val="da-DK"/>
        </w:rPr>
        <w:t>De otte påstande skal hjælpe til at dokumentere IT-systemernes kompleksitet. Ved at svare Ja/Nej på påstandene, vil der efterhånden komme en forklaring på højre side på det anbefalede dokumentationskrav og videre revisionshandlinger.</w:t>
      </w:r>
    </w:p>
    <w:p>
      <w:pPr>
        <w:spacing w:line="360" w:lineRule="auto"/>
        <w:rPr>
          <w:lang w:val="da-DK"/>
        </w:rPr>
      </w:pPr>
    </w:p>
    <w:p>
      <w:pPr>
        <w:spacing w:line="360" w:lineRule="auto"/>
        <w:rPr>
          <w:lang w:val="da-DK"/>
        </w:rPr>
      </w:pPr>
      <w:r>
        <w:rPr>
          <w:lang w:val="da-DK"/>
        </w:rPr>
        <w:t>De otte påstande er logisk opbygget. Når systemet ikke tillader brugeren at svare på flere påstande, skyldes dette, at brugeren har angivet tilstrækkelig information til udarbejdelse af dokumentation. Hvad, der skal dokumenteres og anbefalede revisionshandlinger, vises automatisk på højre side af påstandslisten.</w:t>
      </w:r>
    </w:p>
    <w:p>
      <w:pPr>
        <w:spacing w:line="360" w:lineRule="auto"/>
        <w:rPr>
          <w:lang w:val="da-DK"/>
        </w:rPr>
      </w:pPr>
    </w:p>
    <w:p>
      <w:pPr>
        <w:spacing w:line="360" w:lineRule="auto"/>
        <w:rPr>
          <w:lang w:val="da-DK"/>
        </w:rPr>
      </w:pPr>
      <w:r>
        <w:rPr>
          <w:lang w:val="da-DK"/>
        </w:rPr>
        <w:t xml:space="preserve">Et system består ofte af flere applikationer. En applikation er f.eks. en ordre-/faktureringsapplikation, hovedbog, resultatkonti, løn mv. Det kan også være hensigtsmæssigt at angive leverandør og modulnavn samt versionsnummer. Revisor skal her afkrydse effektive kontroller, når revisor har kortlagt, testet og konkluderet positivt vedrørende adgangskontrol og ændringshåndtering. Afkrydsningen dokumenterer, at der kan installeres applikationskontrol for applikationerne, der kører i dette IT-miljø. Applikationerne dukker også op under kortlægning af de andre processer, og det vises i disse skærmbilleder, om vi kan installere applikationskontrol eller ej. </w:t>
      </w:r>
    </w:p>
    <w:p>
      <w:pPr>
        <w:spacing w:line="360" w:lineRule="auto"/>
        <w:rPr>
          <w:lang w:val="da-DK"/>
        </w:rPr>
      </w:pPr>
    </w:p>
    <w:p>
      <w:pPr>
        <w:spacing w:line="360" w:lineRule="auto"/>
        <w:rPr>
          <w:lang w:val="da-DK"/>
        </w:rPr>
      </w:pPr>
      <w:r>
        <w:rPr>
          <w:lang w:val="da-DK"/>
        </w:rPr>
        <w:t>De applikationer, der lægges ind i IT-systemer, vises automatisk under ”Procesbeskrivelse…”, på siden ”Generelle IT-kontroller”. I skærmbilledet ”Generelle IT-kontroller” testes det, at disse kontroller dokumenteres.</w:t>
      </w:r>
    </w:p>
    <w:p>
      <w:pPr>
        <w:spacing w:before="120" w:line="360" w:lineRule="auto"/>
        <w:rPr>
          <w:lang w:val="da-DK"/>
        </w:rPr>
      </w:pPr>
      <w:r>
        <w:rPr>
          <w:lang w:val="da-DK"/>
        </w:rPr>
        <w:t>Se i øvrigt hjælpetekst vedr. vejledning til indholdet i de øvrige felter.</w:t>
      </w:r>
    </w:p>
    <w:p>
      <w:pPr>
        <w:spacing w:after="160" w:line="259" w:lineRule="auto"/>
        <w:rPr>
          <w:b/>
          <w:lang w:val="da-DK"/>
        </w:rPr>
      </w:pPr>
      <w:r>
        <w:rPr>
          <w:b/>
          <w:lang w:val="da-DK"/>
        </w:rPr>
        <w:br w:type="page"/>
      </w:r>
    </w:p>
    <w:p>
      <w:pPr>
        <w:spacing w:before="120" w:line="360" w:lineRule="auto"/>
        <w:rPr>
          <w:b/>
          <w:lang w:val="da-DK"/>
        </w:rPr>
      </w:pPr>
      <w:r>
        <w:rPr>
          <w:b/>
          <w:lang w:val="da-DK"/>
        </w:rPr>
        <w:lastRenderedPageBreak/>
        <w:t>Væsentlighedsniveau</w:t>
      </w:r>
    </w:p>
    <w:p>
      <w:pPr>
        <w:spacing w:before="120" w:line="360" w:lineRule="auto"/>
        <w:rPr>
          <w:b/>
          <w:lang w:val="da-DK"/>
        </w:rPr>
      </w:pPr>
      <w:r>
        <w:rPr>
          <w:b/>
          <w:noProof/>
          <w:lang w:val="da-DK"/>
        </w:rPr>
        <w:drawing>
          <wp:inline distT="0" distB="0" distL="0" distR="0">
            <wp:extent cx="6120130" cy="5122545"/>
            <wp:effectExtent l="0" t="0" r="0" b="190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5122545"/>
                    </a:xfrm>
                    <a:prstGeom prst="rect">
                      <a:avLst/>
                    </a:prstGeom>
                  </pic:spPr>
                </pic:pic>
              </a:graphicData>
            </a:graphic>
          </wp:inline>
        </w:drawing>
      </w:r>
    </w:p>
    <w:p>
      <w:pPr>
        <w:rPr>
          <w:lang w:val="da-DK"/>
        </w:rPr>
      </w:pPr>
    </w:p>
    <w:p>
      <w:pPr>
        <w:spacing w:line="360" w:lineRule="auto"/>
        <w:rPr>
          <w:lang w:val="da-DK"/>
        </w:rPr>
      </w:pPr>
      <w:r>
        <w:rPr>
          <w:lang w:val="da-DK"/>
        </w:rPr>
        <w:t>Ved tryk på ”spaden” ikonerne fremkommer skærmbilleder, som via nøgletal hjælper til fastsættelse af væsentlighedsniveauer.</w:t>
      </w:r>
    </w:p>
    <w:p>
      <w:pPr>
        <w:spacing w:line="360" w:lineRule="auto"/>
        <w:rPr>
          <w:lang w:val="da-DK"/>
        </w:rPr>
      </w:pPr>
      <w:r>
        <w:rPr>
          <w:lang w:val="da-DK"/>
        </w:rPr>
        <w:t>I kommentarfeltet skal grundlaget for fastsættelsen og niveauet angives.</w:t>
      </w:r>
    </w:p>
    <w:p>
      <w:pPr>
        <w:spacing w:line="360" w:lineRule="auto"/>
        <w:rPr>
          <w:lang w:val="da-DK"/>
        </w:rPr>
      </w:pPr>
    </w:p>
    <w:p>
      <w:pPr>
        <w:spacing w:line="360" w:lineRule="auto"/>
        <w:rPr>
          <w:lang w:val="da-DK"/>
        </w:rPr>
      </w:pPr>
      <w:r>
        <w:rPr>
          <w:lang w:val="da-DK"/>
        </w:rPr>
        <w:t>Det er vigtigt at vurdere grænsen for fejl, som skal listeføres. Grænsen bruges i Udførelsen, Notere fejl, og alle fejl der er noteret, opsummeres og vurderes i forhold til væsentlighedsgrænsen i Konklusionen.</w:t>
      </w:r>
    </w:p>
    <w:p>
      <w:pPr>
        <w:spacing w:line="360" w:lineRule="auto"/>
        <w:rPr>
          <w:lang w:val="da-DK"/>
        </w:rPr>
      </w:pPr>
    </w:p>
    <w:p>
      <w:pPr>
        <w:spacing w:line="360" w:lineRule="auto"/>
        <w:rPr>
          <w:lang w:val="da-DK"/>
        </w:rPr>
      </w:pPr>
      <w:r>
        <w:rPr>
          <w:lang w:val="da-DK"/>
        </w:rPr>
        <w:t>Klassificeringsfejl vil som regel have samme grænse som resultatfejl. Valg af en anden grænse bør dokumenteres i kommentarfeltet.</w:t>
      </w:r>
    </w:p>
    <w:p>
      <w:pPr>
        <w:spacing w:line="360" w:lineRule="auto"/>
        <w:rPr>
          <w:lang w:val="da-DK"/>
        </w:rPr>
      </w:pPr>
    </w:p>
    <w:p>
      <w:pPr>
        <w:spacing w:line="360" w:lineRule="auto"/>
        <w:rPr>
          <w:lang w:val="da-DK"/>
        </w:rPr>
      </w:pPr>
    </w:p>
    <w:p>
      <w:pPr>
        <w:spacing w:line="360" w:lineRule="auto"/>
        <w:rPr>
          <w:lang w:val="da-DK"/>
        </w:rPr>
      </w:pPr>
    </w:p>
    <w:p>
      <w:pPr>
        <w:spacing w:line="360" w:lineRule="auto"/>
        <w:rPr>
          <w:lang w:val="da-DK"/>
        </w:rPr>
      </w:pPr>
    </w:p>
    <w:p>
      <w:pPr>
        <w:spacing w:line="360" w:lineRule="auto"/>
        <w:rPr>
          <w:b/>
          <w:lang w:val="da-DK"/>
        </w:rPr>
      </w:pPr>
    </w:p>
    <w:p>
      <w:pPr>
        <w:spacing w:line="360" w:lineRule="auto"/>
        <w:rPr>
          <w:b/>
          <w:lang w:val="da-DK"/>
        </w:rPr>
      </w:pPr>
    </w:p>
    <w:p>
      <w:pPr>
        <w:spacing w:line="360" w:lineRule="auto"/>
        <w:rPr>
          <w:b/>
          <w:lang w:val="da-DK"/>
        </w:rPr>
      </w:pPr>
    </w:p>
    <w:p>
      <w:pPr>
        <w:spacing w:line="360" w:lineRule="auto"/>
        <w:rPr>
          <w:b/>
          <w:lang w:val="da-DK"/>
        </w:rPr>
      </w:pPr>
      <w:r>
        <w:rPr>
          <w:b/>
          <w:lang w:val="da-DK"/>
        </w:rPr>
        <w:lastRenderedPageBreak/>
        <w:t>Vurdering af interne kontroller på virksomhedsniveau</w:t>
      </w:r>
    </w:p>
    <w:p>
      <w:pPr>
        <w:spacing w:line="360" w:lineRule="auto"/>
        <w:rPr>
          <w:b/>
          <w:lang w:val="da-DK"/>
        </w:rPr>
      </w:pPr>
      <w:r>
        <w:rPr>
          <w:b/>
          <w:noProof/>
          <w:lang w:val="da-DK"/>
        </w:rPr>
        <w:drawing>
          <wp:inline distT="0" distB="0" distL="0" distR="0">
            <wp:extent cx="5629275" cy="1168142"/>
            <wp:effectExtent l="0" t="0" r="0" b="0"/>
            <wp:docPr id="531" name="Billed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804" cy="1176760"/>
                    </a:xfrm>
                    <a:prstGeom prst="rect">
                      <a:avLst/>
                    </a:prstGeom>
                  </pic:spPr>
                </pic:pic>
              </a:graphicData>
            </a:graphic>
          </wp:inline>
        </w:drawing>
      </w:r>
      <w:r>
        <w:rPr>
          <w:b/>
          <w:noProof/>
          <w:lang w:val="da-DK"/>
        </w:rPr>
        <w:drawing>
          <wp:inline distT="0" distB="0" distL="0" distR="0">
            <wp:extent cx="5616227" cy="7006590"/>
            <wp:effectExtent l="0" t="0" r="3810" b="3810"/>
            <wp:docPr id="526" name="Billed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25500" cy="7018159"/>
                    </a:xfrm>
                    <a:prstGeom prst="rect">
                      <a:avLst/>
                    </a:prstGeom>
                  </pic:spPr>
                </pic:pic>
              </a:graphicData>
            </a:graphic>
          </wp:inline>
        </w:drawing>
      </w:r>
    </w:p>
    <w:p>
      <w:pPr>
        <w:spacing w:line="360" w:lineRule="auto"/>
        <w:rPr>
          <w:lang w:val="da-DK"/>
        </w:rPr>
      </w:pPr>
      <w:r>
        <w:rPr>
          <w:lang w:val="da-DK"/>
        </w:rPr>
        <w:t>Den første boks indeholder information, der er indtastet i planlægningsfasen tidligere fra ”Faktorer som påvirker vurdering af kontrolmiljø”.</w:t>
      </w:r>
    </w:p>
    <w:p>
      <w:pPr>
        <w:spacing w:line="360" w:lineRule="auto"/>
        <w:rPr>
          <w:b/>
          <w:i/>
          <w:lang w:val="da-DK"/>
        </w:rPr>
      </w:pPr>
    </w:p>
    <w:p>
      <w:pPr>
        <w:spacing w:line="360" w:lineRule="auto"/>
        <w:rPr>
          <w:lang w:val="da-DK"/>
        </w:rPr>
      </w:pPr>
      <w:r>
        <w:rPr>
          <w:lang w:val="da-DK"/>
        </w:rPr>
        <w:t>I boksene for vurdering af kontrolmiljø, risikovurdering og lignende kan der skrives i feltet eller vælge en række påstande. Påstandslisten skal rulles ned, for at kunne besvare alle påstande.</w:t>
      </w:r>
    </w:p>
    <w:p>
      <w:pPr>
        <w:spacing w:line="360" w:lineRule="auto"/>
        <w:rPr>
          <w:lang w:val="da-DK"/>
        </w:rPr>
      </w:pPr>
    </w:p>
    <w:p>
      <w:pPr>
        <w:spacing w:line="360" w:lineRule="auto"/>
        <w:rPr>
          <w:lang w:val="da-DK"/>
        </w:rPr>
      </w:pPr>
      <w:r>
        <w:rPr>
          <w:lang w:val="da-DK"/>
        </w:rPr>
        <w:t xml:space="preserve">Identifikation og evaluering af udformningen af kontroller på virksomhedsniveau kan ske enten med fri tekst eller ved hjælp af en tabel. Tabellen er velegnet til at identificere ledelseshandlinger, planlagte test af kontrollen og hvilke regnskabsposter og revisionsmål, der påvirkes af kontrollen. </w:t>
      </w:r>
    </w:p>
    <w:p>
      <w:pPr>
        <w:spacing w:line="360" w:lineRule="auto"/>
        <w:rPr>
          <w:lang w:val="da-DK"/>
        </w:rPr>
      </w:pPr>
    </w:p>
    <w:p>
      <w:pPr>
        <w:spacing w:line="360" w:lineRule="auto"/>
        <w:rPr>
          <w:lang w:val="da-DK"/>
        </w:rPr>
      </w:pPr>
      <w:r>
        <w:rPr>
          <w:lang w:val="da-DK"/>
        </w:rPr>
        <w:t>Positiv konklusion kan hentes ved højreklik og vil konkludere, at den interne kontrol er effektiv.</w:t>
      </w:r>
    </w:p>
    <w:p>
      <w:pPr>
        <w:spacing w:line="360" w:lineRule="auto"/>
        <w:rPr>
          <w:b/>
          <w:lang w:val="da-DK"/>
        </w:rPr>
      </w:pPr>
    </w:p>
    <w:p>
      <w:pPr>
        <w:spacing w:line="360" w:lineRule="auto"/>
        <w:rPr>
          <w:b/>
          <w:lang w:val="da-DK"/>
        </w:rPr>
      </w:pPr>
      <w:r>
        <w:rPr>
          <w:b/>
          <w:lang w:val="da-DK"/>
        </w:rPr>
        <w:t>Vurdering af risiko for besvigelse</w:t>
      </w:r>
    </w:p>
    <w:p>
      <w:pPr>
        <w:spacing w:line="360" w:lineRule="auto"/>
        <w:rPr>
          <w:lang w:val="da-DK"/>
        </w:rPr>
      </w:pPr>
      <w:r>
        <w:rPr>
          <w:lang w:val="da-DK"/>
        </w:rPr>
        <w:t>Risikoen for besvigelse skal drøftes med kunden og teamet.</w:t>
      </w:r>
    </w:p>
    <w:p>
      <w:pPr>
        <w:spacing w:line="360" w:lineRule="auto"/>
        <w:rPr>
          <w:lang w:val="da-DK"/>
        </w:rPr>
      </w:pPr>
      <w:r>
        <w:rPr>
          <w:noProof/>
          <w:lang w:val="da-DK"/>
        </w:rPr>
        <w:drawing>
          <wp:inline distT="0" distB="0" distL="0" distR="0">
            <wp:extent cx="4936445" cy="5314950"/>
            <wp:effectExtent l="0" t="0" r="0" b="0"/>
            <wp:docPr id="535" name="Billed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43707" cy="5322769"/>
                    </a:xfrm>
                    <a:prstGeom prst="rect">
                      <a:avLst/>
                    </a:prstGeom>
                  </pic:spPr>
                </pic:pic>
              </a:graphicData>
            </a:graphic>
          </wp:inline>
        </w:drawing>
      </w:r>
    </w:p>
    <w:p>
      <w:pPr>
        <w:spacing w:line="360" w:lineRule="auto"/>
        <w:rPr>
          <w:lang w:val="da-DK"/>
        </w:rPr>
      </w:pPr>
    </w:p>
    <w:p>
      <w:pPr>
        <w:spacing w:line="360" w:lineRule="auto"/>
        <w:rPr>
          <w:lang w:val="da-DK"/>
        </w:rPr>
      </w:pPr>
      <w:r>
        <w:rPr>
          <w:lang w:val="da-DK"/>
        </w:rPr>
        <w:t>Skærmbilledet har også bokse til besvigelsesfaktorer. Her gives der indikationer af, om der findes besvigelsesrisici i virksomheden.</w:t>
      </w:r>
    </w:p>
    <w:p>
      <w:pPr>
        <w:spacing w:line="360" w:lineRule="auto"/>
        <w:rPr>
          <w:lang w:val="da-DK"/>
        </w:rPr>
      </w:pPr>
    </w:p>
    <w:p>
      <w:pPr>
        <w:spacing w:line="360" w:lineRule="auto"/>
        <w:rPr>
          <w:lang w:val="da-DK"/>
        </w:rPr>
      </w:pPr>
      <w:r>
        <w:rPr>
          <w:lang w:val="da-DK"/>
        </w:rPr>
        <w:lastRenderedPageBreak/>
        <w:t>Konklusionen er identifikation af besvigelsesrisiciene. Disse indsættes i boksen og skal linkes til regnskabslinjer. De identificerede besvigelsesrisici behandles senere i programmet på linje med den identificerede iboende risiko, som er en særskilt risiko.</w:t>
      </w:r>
    </w:p>
    <w:p>
      <w:pPr>
        <w:spacing w:line="360" w:lineRule="auto"/>
        <w:rPr>
          <w:lang w:val="da-DK"/>
        </w:rPr>
      </w:pPr>
    </w:p>
    <w:p>
      <w:pPr>
        <w:spacing w:line="360" w:lineRule="auto"/>
        <w:rPr>
          <w:lang w:val="da-DK"/>
        </w:rPr>
      </w:pPr>
      <w:r>
        <w:rPr>
          <w:lang w:val="da-DK"/>
        </w:rPr>
        <w:t>Hvis regnskabsmanipulation ikke er registreret som en besvigelsesrisiko, skal dette begrundes i konklusionsboksen.</w:t>
      </w:r>
    </w:p>
    <w:p>
      <w:pPr>
        <w:pStyle w:val="Overskrift3"/>
        <w:numPr>
          <w:ilvl w:val="2"/>
          <w:numId w:val="7"/>
        </w:numPr>
        <w:tabs>
          <w:tab w:val="num" w:pos="567"/>
        </w:tabs>
        <w:ind w:left="397" w:hanging="397"/>
        <w:rPr>
          <w:lang w:val="da-DK"/>
        </w:rPr>
      </w:pPr>
      <w:bookmarkStart w:id="75" w:name="_Toc507139901"/>
      <w:bookmarkStart w:id="76" w:name="_Toc133229485"/>
      <w:r>
        <w:rPr>
          <w:lang w:val="da-DK"/>
        </w:rPr>
        <w:t>Procesbeskrivelse med ”Hvad kan gå galt”</w:t>
      </w:r>
      <w:bookmarkEnd w:id="75"/>
      <w:bookmarkEnd w:id="76"/>
    </w:p>
    <w:p>
      <w:pPr>
        <w:spacing w:line="360" w:lineRule="auto"/>
        <w:rPr>
          <w:b/>
          <w:lang w:val="da-DK"/>
        </w:rPr>
      </w:pPr>
      <w:r>
        <w:rPr>
          <w:b/>
          <w:lang w:val="da-DK"/>
        </w:rPr>
        <w:t>Væsentlige regnskabsposter</w:t>
      </w:r>
    </w:p>
    <w:p>
      <w:pPr>
        <w:spacing w:line="360" w:lineRule="auto"/>
        <w:rPr>
          <w:lang w:val="da-DK"/>
        </w:rPr>
      </w:pPr>
      <w:r>
        <w:rPr>
          <w:lang w:val="da-DK"/>
        </w:rPr>
        <w:t xml:space="preserve">Væsentlige regnskabsposter skal defineres, før væsentlige processer vælges. Dette gøres i Anslået risiko, se beskrivelse heraf senere i vejledningen. </w:t>
      </w:r>
    </w:p>
    <w:p>
      <w:pPr>
        <w:spacing w:line="360" w:lineRule="auto"/>
        <w:rPr>
          <w:lang w:val="da-DK"/>
        </w:rPr>
      </w:pPr>
    </w:p>
    <w:p>
      <w:pPr>
        <w:spacing w:line="360" w:lineRule="auto"/>
        <w:rPr>
          <w:lang w:val="da-DK"/>
        </w:rPr>
      </w:pPr>
      <w:r>
        <w:rPr>
          <w:lang w:val="da-DK"/>
        </w:rPr>
        <w:t>På det overordnede niveau er der en "grå" boks, hvor konklusionen fra valgte processer overføres.</w:t>
      </w:r>
    </w:p>
    <w:p>
      <w:pPr>
        <w:spacing w:line="360" w:lineRule="auto"/>
        <w:rPr>
          <w:lang w:val="da-DK"/>
        </w:rPr>
      </w:pPr>
      <w:r>
        <w:rPr>
          <w:noProof/>
          <w:lang w:val="da-DK"/>
        </w:rPr>
        <w:drawing>
          <wp:inline distT="0" distB="0" distL="0" distR="0">
            <wp:extent cx="6120130" cy="3945890"/>
            <wp:effectExtent l="0" t="0" r="0" b="0"/>
            <wp:docPr id="537" name="Billed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945890"/>
                    </a:xfrm>
                    <a:prstGeom prst="rect">
                      <a:avLst/>
                    </a:prstGeom>
                  </pic:spPr>
                </pic:pic>
              </a:graphicData>
            </a:graphic>
          </wp:inline>
        </w:drawing>
      </w:r>
    </w:p>
    <w:p>
      <w:pPr>
        <w:spacing w:line="360" w:lineRule="auto"/>
        <w:rPr>
          <w:lang w:val="da-DK"/>
        </w:rPr>
      </w:pPr>
    </w:p>
    <w:p>
      <w:pPr>
        <w:spacing w:line="360" w:lineRule="auto"/>
        <w:rPr>
          <w:lang w:val="da-DK"/>
        </w:rPr>
      </w:pPr>
      <w:r>
        <w:rPr>
          <w:lang w:val="da-DK"/>
        </w:rPr>
        <w:t>Der er flere processer at vælge imellem. Hvis en eller flere processer ikke er aktuelle, fjernes markeringen af processen i skærmbilledet. Hvis det ønskes at udvide processerne, markeres den aktuelle proces.</w:t>
      </w:r>
    </w:p>
    <w:p>
      <w:pPr>
        <w:spacing w:line="360" w:lineRule="auto"/>
        <w:rPr>
          <w:lang w:val="da-DK"/>
        </w:rPr>
      </w:pPr>
    </w:p>
    <w:p>
      <w:pPr>
        <w:spacing w:line="360" w:lineRule="auto"/>
        <w:rPr>
          <w:lang w:val="da-DK"/>
        </w:rPr>
      </w:pPr>
      <w:r>
        <w:rPr>
          <w:lang w:val="da-DK"/>
        </w:rPr>
        <w:t>I modulet for begrænset dokumentation er kun de mest almindelige processer knyttet til væsentlige regnskabsposter markeret på forhånd. Her kan der også udvides eller fjernes efter behov.</w:t>
      </w:r>
    </w:p>
    <w:p>
      <w:pPr>
        <w:spacing w:line="360" w:lineRule="auto"/>
        <w:rPr>
          <w:lang w:val="da-DK"/>
        </w:rPr>
      </w:pPr>
    </w:p>
    <w:p>
      <w:pPr>
        <w:spacing w:line="360" w:lineRule="auto"/>
        <w:rPr>
          <w:lang w:val="da-DK"/>
        </w:rPr>
      </w:pPr>
      <w:r>
        <w:rPr>
          <w:lang w:val="da-DK"/>
        </w:rPr>
        <w:t xml:space="preserve">Det kan også vurderes, om en-to processer dækker flere, f.eks. kan salg og indkøb også dække likvide beholdninger og lager. </w:t>
      </w:r>
    </w:p>
    <w:p>
      <w:pPr>
        <w:spacing w:line="360" w:lineRule="auto"/>
        <w:rPr>
          <w:lang w:val="da-DK"/>
        </w:rPr>
      </w:pPr>
    </w:p>
    <w:p>
      <w:pPr>
        <w:spacing w:line="360" w:lineRule="auto"/>
        <w:rPr>
          <w:lang w:val="da-DK"/>
        </w:rPr>
      </w:pPr>
      <w:r>
        <w:rPr>
          <w:lang w:val="da-DK"/>
        </w:rPr>
        <w:t>Alle processer har ens skærmbilleder, der er opbygget på samme måde, således at de er nemt genkendelige uanset, hvilken proces der arbejdes i.</w:t>
      </w:r>
    </w:p>
    <w:p>
      <w:pPr>
        <w:spacing w:line="360" w:lineRule="auto"/>
        <w:rPr>
          <w:lang w:val="da-DK"/>
        </w:rPr>
      </w:pPr>
    </w:p>
    <w:p>
      <w:pPr>
        <w:spacing w:line="360" w:lineRule="auto"/>
        <w:rPr>
          <w:lang w:val="da-DK"/>
        </w:rPr>
      </w:pPr>
      <w:r>
        <w:rPr>
          <w:lang w:val="da-DK"/>
        </w:rPr>
        <w:t>Der er flere bokse i procesgrenene, der automatisk henter information fra andre grene under planlægningen.</w:t>
      </w:r>
    </w:p>
    <w:p>
      <w:pPr>
        <w:spacing w:line="360" w:lineRule="auto"/>
        <w:rPr>
          <w:lang w:val="da-DK"/>
        </w:rPr>
      </w:pPr>
    </w:p>
    <w:p>
      <w:pPr>
        <w:spacing w:line="360" w:lineRule="auto"/>
        <w:rPr>
          <w:lang w:val="da-DK"/>
        </w:rPr>
      </w:pPr>
      <w:r>
        <w:rPr>
          <w:lang w:val="da-DK"/>
        </w:rPr>
        <w:t xml:space="preserve">Tilhørende regnskabsposter hentes fra Posttypeinddelingen og kan ændres der, hvis det ønsker at ændres standarden. </w:t>
      </w:r>
    </w:p>
    <w:p>
      <w:pPr>
        <w:spacing w:line="360" w:lineRule="auto"/>
        <w:rPr>
          <w:lang w:val="da-DK"/>
        </w:rPr>
      </w:pPr>
    </w:p>
    <w:p>
      <w:pPr>
        <w:spacing w:line="360" w:lineRule="auto"/>
        <w:rPr>
          <w:lang w:val="da-DK"/>
        </w:rPr>
      </w:pPr>
      <w:r>
        <w:rPr>
          <w:lang w:val="da-DK"/>
        </w:rPr>
        <w:t>”Betydelig risiko knyttet til processen” hentes fra ”Faktorer i relation til iboende risiko”, der er markeret for BR og vurderingen af ”identificerede besvigelsesrisici”.</w:t>
      </w:r>
    </w:p>
    <w:p>
      <w:pPr>
        <w:spacing w:line="360" w:lineRule="auto"/>
        <w:rPr>
          <w:b/>
          <w:lang w:val="da-DK"/>
        </w:rPr>
      </w:pPr>
    </w:p>
    <w:p>
      <w:pPr>
        <w:spacing w:line="360" w:lineRule="auto"/>
        <w:rPr>
          <w:b/>
          <w:lang w:val="da-DK"/>
        </w:rPr>
      </w:pPr>
      <w:r>
        <w:rPr>
          <w:b/>
          <w:lang w:val="da-DK"/>
        </w:rPr>
        <w:t>Salgsprocessen</w:t>
      </w:r>
    </w:p>
    <w:p>
      <w:pPr>
        <w:spacing w:line="360" w:lineRule="auto"/>
        <w:rPr>
          <w:b/>
          <w:lang w:val="da-DK"/>
        </w:rPr>
      </w:pPr>
      <w:r>
        <w:rPr>
          <w:b/>
          <w:noProof/>
          <w:lang w:val="da-DK"/>
        </w:rPr>
        <w:drawing>
          <wp:inline distT="0" distB="0" distL="0" distR="0">
            <wp:extent cx="4491049" cy="6629400"/>
            <wp:effectExtent l="0" t="0" r="5080" b="0"/>
            <wp:docPr id="538" name="Billed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9907" cy="6642475"/>
                    </a:xfrm>
                    <a:prstGeom prst="rect">
                      <a:avLst/>
                    </a:prstGeom>
                  </pic:spPr>
                </pic:pic>
              </a:graphicData>
            </a:graphic>
          </wp:inline>
        </w:drawing>
      </w:r>
    </w:p>
    <w:p>
      <w:pPr>
        <w:spacing w:line="360" w:lineRule="auto"/>
        <w:rPr>
          <w:lang w:val="da-DK"/>
        </w:rPr>
      </w:pPr>
    </w:p>
    <w:p>
      <w:pPr>
        <w:keepNext/>
        <w:spacing w:line="360" w:lineRule="auto"/>
        <w:rPr>
          <w:lang w:val="da-DK"/>
        </w:rPr>
      </w:pPr>
      <w:r>
        <w:rPr>
          <w:lang w:val="da-DK"/>
        </w:rPr>
        <w:lastRenderedPageBreak/>
        <w:t>Under tekstboksen ”beskrivelse” skal transaktionsflowet beskrives.</w:t>
      </w:r>
    </w:p>
    <w:p>
      <w:pPr>
        <w:keepNext/>
        <w:spacing w:line="360" w:lineRule="auto"/>
        <w:rPr>
          <w:lang w:val="da-DK"/>
        </w:rPr>
      </w:pPr>
    </w:p>
    <w:p>
      <w:pPr>
        <w:keepNext/>
        <w:spacing w:line="360" w:lineRule="auto"/>
        <w:rPr>
          <w:lang w:val="da-DK"/>
        </w:rPr>
      </w:pPr>
      <w:r>
        <w:rPr>
          <w:lang w:val="da-DK"/>
        </w:rPr>
        <w:t>”IT-applikationer som omfattes af de generelle IT-kontroller” hentes fra grenen IT-systemer, hvor applikationerne er vurderet som effektive eller ej.</w:t>
      </w:r>
    </w:p>
    <w:p>
      <w:pPr>
        <w:keepNext/>
        <w:spacing w:line="360" w:lineRule="auto"/>
        <w:rPr>
          <w:lang w:val="da-DK"/>
        </w:rPr>
      </w:pPr>
    </w:p>
    <w:p>
      <w:pPr>
        <w:keepNext/>
        <w:spacing w:line="360" w:lineRule="auto"/>
        <w:rPr>
          <w:b/>
          <w:lang w:val="da-DK"/>
        </w:rPr>
      </w:pPr>
      <w:r>
        <w:rPr>
          <w:b/>
          <w:lang w:val="da-DK"/>
        </w:rPr>
        <w:t>”Hvad-kan-gå-galt”</w:t>
      </w:r>
    </w:p>
    <w:p>
      <w:pPr>
        <w:keepNext/>
        <w:spacing w:line="360" w:lineRule="auto"/>
        <w:rPr>
          <w:lang w:val="da-DK"/>
        </w:rPr>
      </w:pPr>
      <w:r>
        <w:rPr>
          <w:lang w:val="da-DK"/>
        </w:rPr>
        <w:t xml:space="preserve">”Hvad kan gå i relation til revisionsmålet” kan indsættes manuelt eller hentes fra underfanen ”Valg af proceshandlinger” sammen med eventuelle kontroller og tilknyttet test heraf. </w:t>
      </w:r>
    </w:p>
    <w:p>
      <w:pPr>
        <w:keepNext/>
        <w:spacing w:line="360" w:lineRule="auto"/>
        <w:rPr>
          <w:lang w:val="da-DK"/>
        </w:rPr>
      </w:pPr>
    </w:p>
    <w:p>
      <w:pPr>
        <w:keepNext/>
        <w:spacing w:line="360" w:lineRule="auto"/>
        <w:rPr>
          <w:lang w:val="da-DK"/>
        </w:rPr>
      </w:pPr>
      <w:r>
        <w:rPr>
          <w:lang w:val="da-DK"/>
        </w:rPr>
        <w:t>”Hvad-kan-gå-galt” er øverste niveau. I næste niveau kommer virksomhedens interne kontrol, og nederste niveau er forslag til test af kontrollen. Det øverste niveau skal være markeret for, at kontrollen og test af kontrollen bliver valgt.</w:t>
      </w:r>
    </w:p>
    <w:p>
      <w:pPr>
        <w:keepNext/>
        <w:spacing w:line="360" w:lineRule="auto"/>
        <w:rPr>
          <w:lang w:val="da-DK"/>
        </w:rPr>
      </w:pPr>
      <w:r>
        <w:rPr>
          <w:noProof/>
          <w:lang w:val="da-DK" w:eastAsia="da-DK"/>
        </w:rPr>
        <w:drawing>
          <wp:inline distT="0" distB="0" distL="0" distR="0">
            <wp:extent cx="4244400" cy="2538000"/>
            <wp:effectExtent l="0" t="0" r="3810" b="0"/>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44400" cy="2538000"/>
                    </a:xfrm>
                    <a:prstGeom prst="rect">
                      <a:avLst/>
                    </a:prstGeom>
                  </pic:spPr>
                </pic:pic>
              </a:graphicData>
            </a:graphic>
          </wp:inline>
        </w:drawing>
      </w:r>
    </w:p>
    <w:p>
      <w:pPr>
        <w:keepNext/>
        <w:spacing w:line="360" w:lineRule="auto"/>
        <w:rPr>
          <w:lang w:val="da-DK"/>
        </w:rPr>
      </w:pPr>
    </w:p>
    <w:p>
      <w:pPr>
        <w:keepNext/>
        <w:spacing w:line="360" w:lineRule="auto"/>
        <w:rPr>
          <w:lang w:val="da-DK"/>
        </w:rPr>
      </w:pPr>
      <w:r>
        <w:rPr>
          <w:lang w:val="da-DK"/>
        </w:rPr>
        <w:t>”Hvad-kan-gå-galt” markeres i boksen til højre. De valgte ”Hvad-kan-gå-galt”, kontroller og tests af kontroller bliver overført til boksen i venstre side.</w:t>
      </w:r>
    </w:p>
    <w:p>
      <w:pPr>
        <w:keepNext/>
        <w:spacing w:line="360" w:lineRule="auto"/>
        <w:rPr>
          <w:lang w:val="da-DK"/>
        </w:rPr>
      </w:pPr>
    </w:p>
    <w:p>
      <w:pPr>
        <w:keepNext/>
        <w:spacing w:line="360" w:lineRule="auto"/>
        <w:rPr>
          <w:b/>
          <w:lang w:val="da-DK"/>
        </w:rPr>
      </w:pPr>
      <w:r>
        <w:rPr>
          <w:b/>
          <w:lang w:val="da-DK"/>
        </w:rPr>
        <w:t>Betydelig risiko</w:t>
      </w:r>
    </w:p>
    <w:p>
      <w:pPr>
        <w:spacing w:line="360" w:lineRule="auto"/>
        <w:rPr>
          <w:lang w:val="da-DK"/>
        </w:rPr>
      </w:pPr>
      <w:r>
        <w:rPr>
          <w:lang w:val="da-DK"/>
        </w:rPr>
        <w:t>Hvis en test af kontrol skal dække en betydelig risiko, skal virksomhedens kontroller (2. niveau) knyttes til betydelig risiko. Det er vigtigt, at risikoen er beskrevet, så der ikke er tvivl om, hvilket ”Hvad-kan-gå-galt”, der knytter sig til den betydelige risiko. Dette er ikke muligt at gøre automatisk via handlingsbanken. Virksomhedens kontrol (2. niveau), der er knyttet til den betydelige risiko, markeres, og boksen hentes ved at trykke på ”Ændre markeret valg..”.</w:t>
      </w:r>
    </w:p>
    <w:p>
      <w:pPr>
        <w:keepNext/>
        <w:spacing w:line="360" w:lineRule="auto"/>
        <w:rPr>
          <w:b/>
          <w:lang w:val="da-DK"/>
        </w:rPr>
      </w:pPr>
      <w:r>
        <w:rPr>
          <w:b/>
          <w:lang w:val="da-DK"/>
        </w:rPr>
        <w:lastRenderedPageBreak/>
        <w:t>Opret ”Hvad-kan-gå-galt”</w:t>
      </w:r>
    </w:p>
    <w:p>
      <w:pPr>
        <w:keepNext/>
        <w:spacing w:line="360" w:lineRule="auto"/>
        <w:rPr>
          <w:lang w:val="da-DK"/>
        </w:rPr>
      </w:pPr>
      <w:r>
        <w:rPr>
          <w:noProof/>
          <w:lang w:val="da-DK" w:eastAsia="da-DK"/>
        </w:rPr>
        <w:drawing>
          <wp:inline distT="0" distB="0" distL="0" distR="0">
            <wp:extent cx="1666800" cy="1980000"/>
            <wp:effectExtent l="0" t="0" r="0" b="1270"/>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66800" cy="1980000"/>
                    </a:xfrm>
                    <a:prstGeom prst="rect">
                      <a:avLst/>
                    </a:prstGeom>
                  </pic:spPr>
                </pic:pic>
              </a:graphicData>
            </a:graphic>
          </wp:inline>
        </w:drawing>
      </w:r>
    </w:p>
    <w:p>
      <w:pPr>
        <w:keepNext/>
        <w:spacing w:line="360" w:lineRule="auto"/>
        <w:rPr>
          <w:lang w:val="da-DK"/>
        </w:rPr>
      </w:pPr>
      <w:r>
        <w:rPr>
          <w:lang w:val="da-DK"/>
        </w:rPr>
        <w:t>Det er muligt at oprette egne ”Hvad-kan-gå-galt”, gennem knappen ”Opret”, ”Hvad-kan-gå-galt?”. Der skal knyttes kontroller til alle ”Hvad-kan-gå-galt”-punkter. For at kunne markere kontrollen ved oprettelse, skal der først oprettes virksomhedskontrol.</w:t>
      </w:r>
    </w:p>
    <w:p>
      <w:pPr>
        <w:keepNext/>
        <w:spacing w:line="360" w:lineRule="auto"/>
        <w:rPr>
          <w:lang w:val="da-DK"/>
        </w:rPr>
      </w:pPr>
      <w:r>
        <w:rPr>
          <w:noProof/>
          <w:lang w:val="da-DK" w:eastAsia="da-DK"/>
        </w:rPr>
        <w:drawing>
          <wp:inline distT="0" distB="0" distL="0" distR="0">
            <wp:extent cx="2260800" cy="2854800"/>
            <wp:effectExtent l="0" t="0" r="6350" b="3175"/>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60800" cy="2854800"/>
                    </a:xfrm>
                    <a:prstGeom prst="rect">
                      <a:avLst/>
                    </a:prstGeom>
                  </pic:spPr>
                </pic:pic>
              </a:graphicData>
            </a:graphic>
          </wp:inline>
        </w:drawing>
      </w:r>
    </w:p>
    <w:p>
      <w:pPr>
        <w:keepNext/>
        <w:spacing w:line="360" w:lineRule="auto"/>
        <w:rPr>
          <w:lang w:val="da-DK"/>
        </w:rPr>
      </w:pPr>
    </w:p>
    <w:p>
      <w:pPr>
        <w:keepNext/>
        <w:spacing w:line="360" w:lineRule="auto"/>
        <w:rPr>
          <w:b/>
          <w:lang w:val="da-DK"/>
        </w:rPr>
      </w:pPr>
      <w:r>
        <w:rPr>
          <w:b/>
          <w:lang w:val="da-DK"/>
        </w:rPr>
        <w:t xml:space="preserve">Vugge til grav-test </w:t>
      </w:r>
    </w:p>
    <w:p>
      <w:pPr>
        <w:keepNext/>
        <w:spacing w:line="360" w:lineRule="auto"/>
        <w:rPr>
          <w:lang w:val="da-DK"/>
        </w:rPr>
      </w:pPr>
      <w:r>
        <w:rPr>
          <w:lang w:val="da-DK"/>
        </w:rPr>
        <w:t>Under ”Test af interne kontroller” beskrives de udførte handlinger.</w:t>
      </w:r>
    </w:p>
    <w:p>
      <w:pPr>
        <w:keepNext/>
        <w:spacing w:line="360" w:lineRule="auto"/>
        <w:rPr>
          <w:lang w:val="da-DK"/>
        </w:rPr>
      </w:pPr>
    </w:p>
    <w:p>
      <w:pPr>
        <w:keepNext/>
        <w:spacing w:line="360" w:lineRule="auto"/>
        <w:rPr>
          <w:lang w:val="da-DK"/>
        </w:rPr>
      </w:pPr>
      <w:r>
        <w:rPr>
          <w:lang w:val="da-DK"/>
        </w:rPr>
        <w:t>Hvis der ikke er betydelig risiko knyttet til processen eller ikke valgt at teste interne kontroller, er næste boks ”vugge til grav-test”. Her beskrives vugge til grav af transaktions flowet eller indsætter vedhæftede filer. Ønskes det at teste kontroller, skal kontrollerne indgå i vugge til grav-testen.</w:t>
      </w:r>
    </w:p>
    <w:p>
      <w:pPr>
        <w:keepNext/>
        <w:spacing w:line="360" w:lineRule="auto"/>
        <w:rPr>
          <w:lang w:val="da-DK"/>
        </w:rPr>
      </w:pPr>
    </w:p>
    <w:p>
      <w:pPr>
        <w:keepNext/>
        <w:spacing w:line="360" w:lineRule="auto"/>
        <w:rPr>
          <w:lang w:val="da-DK"/>
        </w:rPr>
      </w:pPr>
    </w:p>
    <w:p>
      <w:pPr>
        <w:keepNext/>
        <w:spacing w:line="360" w:lineRule="auto"/>
        <w:rPr>
          <w:lang w:val="da-DK"/>
        </w:rPr>
      </w:pPr>
    </w:p>
    <w:p>
      <w:pPr>
        <w:keepNext/>
        <w:spacing w:line="360" w:lineRule="auto"/>
        <w:rPr>
          <w:lang w:val="da-DK"/>
        </w:rPr>
      </w:pPr>
      <w:r>
        <w:rPr>
          <w:noProof/>
          <w:lang w:val="da-DK"/>
        </w:rPr>
        <w:lastRenderedPageBreak/>
        <w:drawing>
          <wp:inline distT="0" distB="0" distL="0" distR="0">
            <wp:extent cx="6120130" cy="4878705"/>
            <wp:effectExtent l="0" t="0" r="0" b="0"/>
            <wp:docPr id="539" name="Billed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4878705"/>
                    </a:xfrm>
                    <a:prstGeom prst="rect">
                      <a:avLst/>
                    </a:prstGeom>
                  </pic:spPr>
                </pic:pic>
              </a:graphicData>
            </a:graphic>
          </wp:inline>
        </w:drawing>
      </w:r>
    </w:p>
    <w:p>
      <w:pPr>
        <w:rPr>
          <w:lang w:val="da-DK"/>
        </w:rPr>
      </w:pPr>
      <w:r>
        <w:rPr>
          <w:lang w:val="da-DK"/>
        </w:rPr>
        <w:t>Konklusion for processen</w:t>
      </w:r>
    </w:p>
    <w:p>
      <w:pPr>
        <w:rPr>
          <w:b/>
          <w:lang w:val="da-DK"/>
        </w:rPr>
      </w:pPr>
    </w:p>
    <w:p>
      <w:pPr>
        <w:rPr>
          <w:lang w:val="da-DK"/>
        </w:rPr>
      </w:pPr>
      <w:r>
        <w:rPr>
          <w:lang w:val="da-DK"/>
        </w:rPr>
        <w:t>Valg af test af interne kontroller sker i dette billede ved at trykke i boksen for ”Hent interne kontroller”.</w:t>
      </w:r>
    </w:p>
    <w:p>
      <w:pPr>
        <w:rPr>
          <w:lang w:val="da-DK"/>
        </w:rPr>
      </w:pPr>
    </w:p>
    <w:p>
      <w:pPr>
        <w:spacing w:line="360" w:lineRule="auto"/>
        <w:rPr>
          <w:b/>
          <w:lang w:val="da-DK"/>
        </w:rPr>
      </w:pPr>
    </w:p>
    <w:p>
      <w:pPr>
        <w:spacing w:line="360" w:lineRule="auto"/>
        <w:rPr>
          <w:b/>
          <w:lang w:val="da-DK"/>
        </w:rPr>
      </w:pPr>
      <w:r>
        <w:rPr>
          <w:b/>
          <w:lang w:val="da-DK"/>
        </w:rPr>
        <w:t>Dokumentation af test af kontrollen dokumenteres her</w:t>
      </w:r>
    </w:p>
    <w:p>
      <w:pPr>
        <w:keepNext/>
        <w:spacing w:line="360" w:lineRule="auto"/>
        <w:rPr>
          <w:lang w:val="da-DK"/>
        </w:rPr>
      </w:pPr>
      <w:r>
        <w:rPr>
          <w:lang w:val="da-DK"/>
        </w:rPr>
        <w:t xml:space="preserve">Der kan indsættes en standard konklusion for processen ved at højreklikke og vælge selskabets tekstsamling/Konklusion/Forretningsgang (proces) eller skrive konklusionen ind manuelt. </w:t>
      </w:r>
    </w:p>
    <w:p>
      <w:pPr>
        <w:keepNext/>
        <w:spacing w:line="360" w:lineRule="auto"/>
        <w:rPr>
          <w:lang w:val="da-DK"/>
        </w:rPr>
      </w:pPr>
      <w:r>
        <w:rPr>
          <w:lang w:val="da-DK"/>
        </w:rPr>
        <w:t>Valg af test af interne kontroller sker i dette billede ved at trykke i boksen for ”Hent interne kontroller”.</w:t>
      </w:r>
    </w:p>
    <w:p>
      <w:pPr>
        <w:pStyle w:val="Overskrift3"/>
        <w:numPr>
          <w:ilvl w:val="2"/>
          <w:numId w:val="7"/>
        </w:numPr>
        <w:tabs>
          <w:tab w:val="num" w:pos="567"/>
        </w:tabs>
        <w:ind w:left="397" w:hanging="397"/>
        <w:rPr>
          <w:lang w:val="da-DK"/>
        </w:rPr>
      </w:pPr>
      <w:bookmarkStart w:id="77" w:name="_Toc507139902"/>
      <w:bookmarkStart w:id="78" w:name="_Toc133229486"/>
      <w:r>
        <w:rPr>
          <w:lang w:val="da-DK"/>
        </w:rPr>
        <w:t>Indkøb</w:t>
      </w:r>
      <w:bookmarkEnd w:id="77"/>
      <w:bookmarkEnd w:id="78"/>
    </w:p>
    <w:p>
      <w:pPr>
        <w:spacing w:line="360" w:lineRule="auto"/>
        <w:rPr>
          <w:lang w:val="da-DK"/>
        </w:rPr>
      </w:pPr>
      <w:r>
        <w:rPr>
          <w:lang w:val="da-DK"/>
        </w:rPr>
        <w:t>Se salg.</w:t>
      </w:r>
    </w:p>
    <w:p>
      <w:pPr>
        <w:pStyle w:val="Overskrift3"/>
        <w:numPr>
          <w:ilvl w:val="2"/>
          <w:numId w:val="7"/>
        </w:numPr>
        <w:tabs>
          <w:tab w:val="num" w:pos="567"/>
        </w:tabs>
        <w:ind w:left="397" w:hanging="397"/>
        <w:rPr>
          <w:lang w:val="da-DK"/>
        </w:rPr>
      </w:pPr>
      <w:bookmarkStart w:id="79" w:name="_Toc507139903"/>
      <w:bookmarkStart w:id="80" w:name="_Toc133229487"/>
      <w:r>
        <w:rPr>
          <w:lang w:val="da-DK"/>
        </w:rPr>
        <w:t>Løn</w:t>
      </w:r>
      <w:bookmarkEnd w:id="79"/>
      <w:bookmarkEnd w:id="80"/>
    </w:p>
    <w:p>
      <w:pPr>
        <w:spacing w:line="360" w:lineRule="auto"/>
        <w:rPr>
          <w:lang w:val="da-DK"/>
        </w:rPr>
      </w:pPr>
      <w:r>
        <w:rPr>
          <w:lang w:val="da-DK"/>
        </w:rPr>
        <w:t>Se salg.</w:t>
      </w:r>
    </w:p>
    <w:p>
      <w:pPr>
        <w:pStyle w:val="Overskrift3"/>
        <w:numPr>
          <w:ilvl w:val="2"/>
          <w:numId w:val="7"/>
        </w:numPr>
        <w:tabs>
          <w:tab w:val="num" w:pos="567"/>
        </w:tabs>
        <w:ind w:left="397" w:hanging="397"/>
        <w:rPr>
          <w:lang w:val="da-DK"/>
        </w:rPr>
      </w:pPr>
      <w:bookmarkStart w:id="81" w:name="_Toc507139904"/>
      <w:bookmarkStart w:id="82" w:name="_Toc133229488"/>
      <w:r>
        <w:rPr>
          <w:lang w:val="da-DK"/>
        </w:rPr>
        <w:t>Varelager, varer under udførelse</w:t>
      </w:r>
      <w:bookmarkEnd w:id="81"/>
      <w:bookmarkEnd w:id="82"/>
    </w:p>
    <w:p>
      <w:pPr>
        <w:spacing w:line="360" w:lineRule="auto"/>
        <w:rPr>
          <w:lang w:val="da-DK"/>
        </w:rPr>
      </w:pPr>
      <w:r>
        <w:rPr>
          <w:lang w:val="da-DK"/>
        </w:rPr>
        <w:t>Se salg.</w:t>
      </w:r>
    </w:p>
    <w:p>
      <w:pPr>
        <w:pStyle w:val="Overskrift3"/>
        <w:numPr>
          <w:ilvl w:val="2"/>
          <w:numId w:val="7"/>
        </w:numPr>
        <w:tabs>
          <w:tab w:val="num" w:pos="567"/>
        </w:tabs>
        <w:ind w:left="397" w:hanging="397"/>
        <w:rPr>
          <w:lang w:val="da-DK"/>
        </w:rPr>
      </w:pPr>
      <w:bookmarkStart w:id="83" w:name="_Toc507139905"/>
      <w:bookmarkStart w:id="84" w:name="_Toc133229489"/>
      <w:r>
        <w:rPr>
          <w:lang w:val="da-DK"/>
        </w:rPr>
        <w:t>Igangværende arbejder og projekter</w:t>
      </w:r>
      <w:bookmarkEnd w:id="83"/>
      <w:bookmarkEnd w:id="84"/>
    </w:p>
    <w:p>
      <w:pPr>
        <w:spacing w:line="360" w:lineRule="auto"/>
        <w:rPr>
          <w:lang w:val="da-DK"/>
        </w:rPr>
      </w:pPr>
      <w:r>
        <w:rPr>
          <w:lang w:val="da-DK"/>
        </w:rPr>
        <w:t>Se salg.</w:t>
      </w:r>
    </w:p>
    <w:p>
      <w:pPr>
        <w:pStyle w:val="Overskrift3"/>
        <w:numPr>
          <w:ilvl w:val="2"/>
          <w:numId w:val="7"/>
        </w:numPr>
        <w:tabs>
          <w:tab w:val="num" w:pos="567"/>
        </w:tabs>
        <w:ind w:left="397" w:hanging="397"/>
        <w:rPr>
          <w:lang w:val="da-DK"/>
        </w:rPr>
      </w:pPr>
      <w:bookmarkStart w:id="85" w:name="_Toc507139906"/>
      <w:bookmarkStart w:id="86" w:name="_Toc133229490"/>
      <w:r>
        <w:rPr>
          <w:lang w:val="da-DK"/>
        </w:rPr>
        <w:lastRenderedPageBreak/>
        <w:t>Likvider (ind- og udbetalinger)</w:t>
      </w:r>
      <w:bookmarkEnd w:id="85"/>
      <w:bookmarkEnd w:id="86"/>
    </w:p>
    <w:p>
      <w:pPr>
        <w:spacing w:line="360" w:lineRule="auto"/>
        <w:rPr>
          <w:lang w:val="da-DK"/>
        </w:rPr>
      </w:pPr>
      <w:r>
        <w:rPr>
          <w:lang w:val="da-DK"/>
        </w:rPr>
        <w:t>Se salg.</w:t>
      </w:r>
    </w:p>
    <w:p>
      <w:pPr>
        <w:pStyle w:val="Overskrift3"/>
        <w:numPr>
          <w:ilvl w:val="2"/>
          <w:numId w:val="7"/>
        </w:numPr>
        <w:tabs>
          <w:tab w:val="num" w:pos="567"/>
        </w:tabs>
        <w:ind w:left="397" w:hanging="397"/>
        <w:rPr>
          <w:lang w:val="da-DK"/>
        </w:rPr>
      </w:pPr>
      <w:bookmarkStart w:id="87" w:name="_Toc507139907"/>
      <w:bookmarkStart w:id="88" w:name="_Toc133229491"/>
      <w:r>
        <w:rPr>
          <w:lang w:val="da-DK"/>
        </w:rPr>
        <w:t>Andre processer</w:t>
      </w:r>
      <w:bookmarkEnd w:id="87"/>
      <w:bookmarkEnd w:id="88"/>
    </w:p>
    <w:p>
      <w:pPr>
        <w:spacing w:line="360" w:lineRule="auto"/>
        <w:rPr>
          <w:lang w:val="da-DK"/>
        </w:rPr>
      </w:pPr>
      <w:r>
        <w:rPr>
          <w:lang w:val="da-DK"/>
        </w:rPr>
        <w:t>Se Salg (her kan man opbygge sin egen proces).</w:t>
      </w:r>
    </w:p>
    <w:p>
      <w:pPr>
        <w:pStyle w:val="Overskrift3"/>
        <w:numPr>
          <w:ilvl w:val="2"/>
          <w:numId w:val="7"/>
        </w:numPr>
        <w:tabs>
          <w:tab w:val="num" w:pos="567"/>
        </w:tabs>
        <w:ind w:left="397" w:hanging="397"/>
        <w:rPr>
          <w:lang w:val="da-DK"/>
        </w:rPr>
      </w:pPr>
      <w:bookmarkStart w:id="89" w:name="_Toc507139908"/>
      <w:bookmarkStart w:id="90" w:name="_Toc133229492"/>
      <w:r>
        <w:rPr>
          <w:lang w:val="da-DK"/>
        </w:rPr>
        <w:t>Regnskabsafslutningsproces</w:t>
      </w:r>
      <w:bookmarkEnd w:id="89"/>
      <w:bookmarkEnd w:id="90"/>
    </w:p>
    <w:p>
      <w:pPr>
        <w:spacing w:line="360" w:lineRule="auto"/>
        <w:rPr>
          <w:lang w:val="da-DK"/>
        </w:rPr>
      </w:pPr>
      <w:r>
        <w:rPr>
          <w:lang w:val="da-DK"/>
        </w:rPr>
        <w:t>Processen dækker både ikke-rutinemæssige og skønsmæssige transaktioner, inkl. afstemningsrutiner og regnskabsafslutningsprocessen. Det er derfor vigtigt at beskrive alle transaktionstyper. Læs mere i vejledningen, der er knyttet til skærmbilledet.</w:t>
      </w:r>
    </w:p>
    <w:p>
      <w:pPr>
        <w:pStyle w:val="Overskrift3"/>
        <w:numPr>
          <w:ilvl w:val="2"/>
          <w:numId w:val="7"/>
        </w:numPr>
        <w:tabs>
          <w:tab w:val="num" w:pos="567"/>
        </w:tabs>
        <w:ind w:left="397" w:hanging="397"/>
        <w:rPr>
          <w:lang w:val="da-DK"/>
        </w:rPr>
      </w:pPr>
      <w:bookmarkStart w:id="91" w:name="_Toc507139909"/>
      <w:bookmarkStart w:id="92" w:name="_Toc133229493"/>
      <w:r>
        <w:rPr>
          <w:lang w:val="da-DK"/>
        </w:rPr>
        <w:t>Generelle IT-kontroller</w:t>
      </w:r>
      <w:bookmarkEnd w:id="91"/>
      <w:bookmarkEnd w:id="92"/>
    </w:p>
    <w:p>
      <w:pPr>
        <w:spacing w:line="360" w:lineRule="auto"/>
        <w:rPr>
          <w:lang w:val="da-DK"/>
        </w:rPr>
      </w:pPr>
      <w:r>
        <w:rPr>
          <w:lang w:val="da-DK"/>
        </w:rPr>
        <w:t>Generelle IT-kontroller skal udfyldes, når revisor planlægger at teste applikationskontroller i systemerne.</w:t>
      </w:r>
    </w:p>
    <w:p>
      <w:pPr>
        <w:spacing w:line="360" w:lineRule="auto"/>
        <w:rPr>
          <w:lang w:val="da-DK"/>
        </w:rPr>
      </w:pPr>
    </w:p>
    <w:p>
      <w:pPr>
        <w:spacing w:line="360" w:lineRule="auto"/>
        <w:rPr>
          <w:lang w:val="da-DK"/>
        </w:rPr>
      </w:pPr>
      <w:r>
        <w:rPr>
          <w:lang w:val="da-DK"/>
        </w:rPr>
        <w:t xml:space="preserve">IT-applikationer, der er omfattet af de generelle IT-kontroller, er anført under ”IT-systemer”. </w:t>
      </w:r>
    </w:p>
    <w:p>
      <w:pPr>
        <w:spacing w:line="360" w:lineRule="auto"/>
        <w:rPr>
          <w:lang w:val="da-DK"/>
        </w:rPr>
      </w:pPr>
    </w:p>
    <w:p>
      <w:pPr>
        <w:spacing w:line="360" w:lineRule="auto"/>
        <w:rPr>
          <w:lang w:val="da-DK"/>
        </w:rPr>
      </w:pPr>
      <w:r>
        <w:rPr>
          <w:lang w:val="da-DK"/>
        </w:rPr>
        <w:t xml:space="preserve">I feltet ”Typer af kontroller” skal beskrivelsen af virksomhedens kontroller anføres. I vejledningsteksten er der angivet en række områder, der bør dækkes i gennemgangen af generelle IT-kontroller. Hvad der skal dækkes, afhænger af, hvilket miljø, der er dokumenteret under ”IT-systemer”. Meget er således allerede dokumenteret under ”IT-systemer”. </w:t>
      </w:r>
    </w:p>
    <w:p>
      <w:pPr>
        <w:spacing w:line="360" w:lineRule="auto"/>
        <w:rPr>
          <w:lang w:val="da-DK"/>
        </w:rPr>
      </w:pPr>
    </w:p>
    <w:p>
      <w:pPr>
        <w:spacing w:line="360" w:lineRule="auto"/>
        <w:rPr>
          <w:lang w:val="da-DK"/>
        </w:rPr>
      </w:pPr>
      <w:r>
        <w:rPr>
          <w:lang w:val="da-DK"/>
        </w:rPr>
        <w:t xml:space="preserve">Under ”Konklusion på generelle IT-kontroller” beskrives de tests, der er udført samt resultaterne og konklusion af testene. Der skal være en sammenhæng mellem konklusionen og markeringen af, om kontrollerne skal anses som effektive i IT-applikationsoversigten. </w:t>
      </w:r>
    </w:p>
    <w:p>
      <w:pPr>
        <w:spacing w:line="360" w:lineRule="auto"/>
        <w:rPr>
          <w:lang w:val="da-DK"/>
        </w:rPr>
      </w:pPr>
    </w:p>
    <w:p>
      <w:pPr>
        <w:spacing w:line="360" w:lineRule="auto"/>
        <w:rPr>
          <w:lang w:val="da-DK"/>
        </w:rPr>
      </w:pPr>
      <w:r>
        <w:rPr>
          <w:lang w:val="da-DK"/>
        </w:rPr>
        <w:t xml:space="preserve">Det vil for de fleste ikke være aktuelt at teste generelle IT-kontroller, eftersom der kan bygges oven på kontrollerne. Evt. forhold vil komme frem i grenen, IT-systemer, hvor forslag til revisionshandlinger vises i højre side af påstandslisten.   </w:t>
      </w:r>
    </w:p>
    <w:p>
      <w:pPr>
        <w:rPr>
          <w:lang w:val="da-DK"/>
        </w:rPr>
      </w:pPr>
    </w:p>
    <w:p>
      <w:pPr>
        <w:pStyle w:val="Overskrift3"/>
        <w:numPr>
          <w:ilvl w:val="2"/>
          <w:numId w:val="7"/>
        </w:numPr>
        <w:tabs>
          <w:tab w:val="num" w:pos="567"/>
        </w:tabs>
        <w:ind w:left="397" w:hanging="397"/>
        <w:rPr>
          <w:lang w:val="da-DK"/>
        </w:rPr>
      </w:pPr>
      <w:bookmarkStart w:id="93" w:name="_Toc507139910"/>
      <w:bookmarkStart w:id="94" w:name="_Toc133229494"/>
      <w:r>
        <w:rPr>
          <w:lang w:val="da-DK"/>
        </w:rPr>
        <w:lastRenderedPageBreak/>
        <w:t>Revisionsstrategi/sammenfatning</w:t>
      </w:r>
      <w:bookmarkEnd w:id="93"/>
      <w:bookmarkEnd w:id="94"/>
    </w:p>
    <w:p>
      <w:pPr>
        <w:rPr>
          <w:lang w:val="da-DK"/>
        </w:rPr>
      </w:pPr>
      <w:r>
        <w:rPr>
          <w:noProof/>
          <w:lang w:val="da-DK"/>
        </w:rPr>
        <w:drawing>
          <wp:inline distT="0" distB="0" distL="0" distR="0">
            <wp:extent cx="4647747" cy="6181725"/>
            <wp:effectExtent l="0" t="0" r="635" b="0"/>
            <wp:docPr id="540" name="Billed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51179" cy="6186290"/>
                    </a:xfrm>
                    <a:prstGeom prst="rect">
                      <a:avLst/>
                    </a:prstGeom>
                  </pic:spPr>
                </pic:pic>
              </a:graphicData>
            </a:graphic>
          </wp:inline>
        </w:drawing>
      </w:r>
    </w:p>
    <w:p>
      <w:pPr>
        <w:rPr>
          <w:lang w:val="da-DK"/>
        </w:rPr>
      </w:pPr>
    </w:p>
    <w:p>
      <w:pPr>
        <w:spacing w:line="360" w:lineRule="auto"/>
        <w:rPr>
          <w:lang w:val="da-DK"/>
        </w:rPr>
      </w:pPr>
      <w:r>
        <w:rPr>
          <w:lang w:val="da-DK"/>
        </w:rPr>
        <w:t>I de grå bokse er oplysninger overført fra andre skærmbilleder og indsat automatisk.</w:t>
      </w:r>
    </w:p>
    <w:p>
      <w:pPr>
        <w:spacing w:line="360" w:lineRule="auto"/>
        <w:rPr>
          <w:lang w:val="da-DK"/>
        </w:rPr>
      </w:pPr>
    </w:p>
    <w:p>
      <w:pPr>
        <w:spacing w:line="360" w:lineRule="auto"/>
        <w:rPr>
          <w:b/>
          <w:lang w:val="da-DK"/>
        </w:rPr>
      </w:pPr>
      <w:r>
        <w:rPr>
          <w:b/>
          <w:lang w:val="da-DK"/>
        </w:rPr>
        <w:t xml:space="preserve">Stikprøver og udvalgsmetoder </w:t>
      </w:r>
    </w:p>
    <w:p>
      <w:pPr>
        <w:spacing w:line="360" w:lineRule="auto"/>
        <w:rPr>
          <w:lang w:val="da-DK"/>
        </w:rPr>
      </w:pPr>
      <w:r>
        <w:rPr>
          <w:lang w:val="da-DK"/>
        </w:rPr>
        <w:t>Stikprøver og udvalgsmetode skal begrundes, både til test af kontroller og substanshandlinger. For SMV-segmentet er der ofte ikke statistiske, men skønsmæssige udvalgsmetoder. Vejledningen til skærmbilledet giver tips til mulige udvalgsmetoder, både statistiske og andre.</w:t>
      </w:r>
    </w:p>
    <w:p>
      <w:pPr>
        <w:spacing w:line="360" w:lineRule="auto"/>
        <w:rPr>
          <w:lang w:val="da-DK"/>
        </w:rPr>
      </w:pPr>
    </w:p>
    <w:p>
      <w:pPr>
        <w:spacing w:after="160" w:line="259" w:lineRule="auto"/>
        <w:rPr>
          <w:rFonts w:asciiTheme="majorHAnsi" w:eastAsiaTheme="majorEastAsia" w:hAnsiTheme="majorHAnsi" w:cstheme="majorBidi"/>
          <w:szCs w:val="24"/>
          <w:lang w:val="da-DK" w:eastAsia="de-DE"/>
        </w:rPr>
      </w:pPr>
      <w:bookmarkStart w:id="95" w:name="_Toc507139911"/>
      <w:r>
        <w:rPr>
          <w:lang w:val="da-DK"/>
        </w:rPr>
        <w:br w:type="page"/>
      </w:r>
    </w:p>
    <w:p>
      <w:pPr>
        <w:pStyle w:val="Overskrift3"/>
        <w:numPr>
          <w:ilvl w:val="2"/>
          <w:numId w:val="7"/>
        </w:numPr>
        <w:tabs>
          <w:tab w:val="num" w:pos="567"/>
        </w:tabs>
        <w:ind w:left="397" w:hanging="397"/>
        <w:rPr>
          <w:lang w:val="da-DK"/>
        </w:rPr>
      </w:pPr>
      <w:bookmarkStart w:id="96" w:name="_Toc133229495"/>
      <w:r>
        <w:rPr>
          <w:lang w:val="da-DK"/>
        </w:rPr>
        <w:lastRenderedPageBreak/>
        <w:t>Anslået risiko</w:t>
      </w:r>
      <w:bookmarkEnd w:id="95"/>
      <w:bookmarkEnd w:id="96"/>
    </w:p>
    <w:p>
      <w:pPr>
        <w:spacing w:line="360" w:lineRule="auto"/>
        <w:rPr>
          <w:lang w:val="da-DK"/>
        </w:rPr>
      </w:pPr>
      <w:r>
        <w:rPr>
          <w:lang w:val="da-DK"/>
        </w:rPr>
        <w:t>Den anslåede risiko skal sættes for alle revisionsmål på alle væsentlige regnskabsposter. Hvis risikovurdering sker på regnskabsposten, vil dette blive markeret med rødt og angive fejl i risikovurderingen. Behandlingen af anslået risiko vil dermed give en fejl under ”Udførelsen”.</w:t>
      </w:r>
    </w:p>
    <w:p>
      <w:pPr>
        <w:rPr>
          <w:b/>
          <w:lang w:val="da-DK"/>
        </w:rPr>
      </w:pPr>
      <w:r>
        <w:rPr>
          <w:noProof/>
          <w:lang w:val="da-DK" w:eastAsia="da-DK"/>
        </w:rPr>
        <w:drawing>
          <wp:inline distT="0" distB="0" distL="0" distR="0">
            <wp:extent cx="4395600" cy="3150000"/>
            <wp:effectExtent l="0" t="0" r="5080" b="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95600" cy="3150000"/>
                    </a:xfrm>
                    <a:prstGeom prst="rect">
                      <a:avLst/>
                    </a:prstGeom>
                  </pic:spPr>
                </pic:pic>
              </a:graphicData>
            </a:graphic>
          </wp:inline>
        </w:drawing>
      </w:r>
    </w:p>
    <w:p>
      <w:pPr>
        <w:rPr>
          <w:b/>
          <w:lang w:val="da-DK"/>
        </w:rPr>
      </w:pPr>
    </w:p>
    <w:p>
      <w:pPr>
        <w:spacing w:line="360" w:lineRule="auto"/>
        <w:rPr>
          <w:lang w:val="da-DK"/>
        </w:rPr>
      </w:pPr>
      <w:r>
        <w:rPr>
          <w:lang w:val="da-DK"/>
        </w:rPr>
        <w:t>Nederste del af skærmbillede ændres med oplysninger alt efter, hvilken regnskabspost, der er markeret. Den regnskabspost der arbejdes med, skal derfor markeres. Det er posten, der er markeret, som også hentes frem, hvis der skiftes fane og skal vælge handlinger og dokumentere udførte revisionshandlinger.</w:t>
      </w:r>
    </w:p>
    <w:p>
      <w:pPr>
        <w:spacing w:line="360" w:lineRule="auto"/>
        <w:rPr>
          <w:lang w:val="da-DK"/>
        </w:rPr>
      </w:pPr>
    </w:p>
    <w:p>
      <w:pPr>
        <w:spacing w:line="360" w:lineRule="auto"/>
        <w:rPr>
          <w:b/>
          <w:lang w:val="da-DK"/>
        </w:rPr>
      </w:pPr>
      <w:r>
        <w:rPr>
          <w:lang w:val="da-DK"/>
        </w:rPr>
        <w:t xml:space="preserve">Grænse for væsentlige regnskabsposter vises øverst i skærmbilledet og benyttes ved valg af væsentlige, ikke væsentlige og uvæsentlige regnskabsposter sammen med primo- og ultimo-saldo på regnskabsposten. </w:t>
      </w:r>
    </w:p>
    <w:p>
      <w:pPr>
        <w:spacing w:line="360" w:lineRule="auto"/>
        <w:rPr>
          <w:lang w:val="da-DK"/>
        </w:rPr>
      </w:pPr>
    </w:p>
    <w:p>
      <w:pPr>
        <w:spacing w:line="360" w:lineRule="auto"/>
        <w:rPr>
          <w:lang w:val="da-DK"/>
        </w:rPr>
      </w:pPr>
      <w:r>
        <w:rPr>
          <w:lang w:val="da-DK"/>
        </w:rPr>
        <w:t>Skærmbillede pr. regnskabspost vil vise de identificerede iboende risici, ”Hvad-kan-gå-galt”-punkter og konklusionen fra procesbeskrivelserne.</w:t>
      </w:r>
    </w:p>
    <w:p>
      <w:pPr>
        <w:spacing w:line="360" w:lineRule="auto"/>
        <w:rPr>
          <w:lang w:val="da-DK"/>
        </w:rPr>
      </w:pPr>
    </w:p>
    <w:p>
      <w:pPr>
        <w:spacing w:line="360" w:lineRule="auto"/>
        <w:rPr>
          <w:lang w:val="da-DK"/>
        </w:rPr>
      </w:pPr>
      <w:r>
        <w:rPr>
          <w:lang w:val="da-DK"/>
        </w:rPr>
        <w:t>Risikovurdering på revisionsmåls- og regnskabspost niveau har separate bokse til indsætning af kommentarer. Her kan der skrives kommentarer, både til regnskabsposten, f.eks. hvorfor den er sat til ikke væsentlig, og til revisionsmålsniveau, f.eks. hvorfor fuldstændighed er sat til høj, når de andre revisionsmål er sat til lav.</w:t>
      </w:r>
    </w:p>
    <w:p>
      <w:pPr>
        <w:spacing w:line="360" w:lineRule="auto"/>
        <w:rPr>
          <w:lang w:val="da-DK"/>
        </w:rPr>
      </w:pPr>
    </w:p>
    <w:p>
      <w:pPr>
        <w:spacing w:line="360" w:lineRule="auto"/>
        <w:rPr>
          <w:b/>
          <w:lang w:val="da-DK"/>
        </w:rPr>
      </w:pPr>
      <w:r>
        <w:rPr>
          <w:b/>
          <w:lang w:val="da-DK"/>
        </w:rPr>
        <w:t>Væsentlige regnskabsposter</w:t>
      </w:r>
    </w:p>
    <w:p>
      <w:pPr>
        <w:spacing w:line="360" w:lineRule="auto"/>
        <w:rPr>
          <w:lang w:val="da-DK"/>
        </w:rPr>
      </w:pPr>
      <w:r>
        <w:rPr>
          <w:lang w:val="da-DK"/>
        </w:rPr>
        <w:t>Er der knyttet en betydelig risiko til regnskabsposten, vil dette blive markeret med kryds i BR på posten, iboende risiko og væsentlighed vil automatisk blive sat til høj for regnskabsposten.</w:t>
      </w:r>
    </w:p>
    <w:p>
      <w:pPr>
        <w:spacing w:line="360" w:lineRule="auto"/>
        <w:rPr>
          <w:lang w:val="da-DK"/>
        </w:rPr>
      </w:pPr>
      <w:r>
        <w:rPr>
          <w:lang w:val="da-DK"/>
        </w:rPr>
        <w:t>Fanerne nederst i skærmbilledet er fordelt på ”Vurdering af væsentlighed og risiko”, ”Valg af handlinger” og ”Udførelse af handlinger”.</w:t>
      </w:r>
    </w:p>
    <w:p>
      <w:pPr>
        <w:spacing w:line="360" w:lineRule="auto"/>
        <w:rPr>
          <w:lang w:val="da-DK"/>
        </w:rPr>
      </w:pPr>
      <w:r>
        <w:rPr>
          <w:noProof/>
          <w:lang w:val="da-DK"/>
        </w:rPr>
        <w:drawing>
          <wp:inline distT="0" distB="0" distL="0" distR="0">
            <wp:extent cx="4411858" cy="304923"/>
            <wp:effectExtent l="0" t="0" r="825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11858" cy="304923"/>
                    </a:xfrm>
                    <a:prstGeom prst="rect">
                      <a:avLst/>
                    </a:prstGeom>
                  </pic:spPr>
                </pic:pic>
              </a:graphicData>
            </a:graphic>
          </wp:inline>
        </w:drawing>
      </w:r>
    </w:p>
    <w:p>
      <w:pPr>
        <w:rPr>
          <w:b/>
          <w:lang w:val="da-DK"/>
        </w:rPr>
      </w:pPr>
    </w:p>
    <w:p>
      <w:pPr>
        <w:spacing w:after="160" w:line="259" w:lineRule="auto"/>
        <w:rPr>
          <w:b/>
          <w:lang w:val="da-DK"/>
        </w:rPr>
      </w:pPr>
      <w:r>
        <w:rPr>
          <w:b/>
          <w:lang w:val="da-DK"/>
        </w:rPr>
        <w:br w:type="page"/>
      </w:r>
    </w:p>
    <w:p>
      <w:pPr>
        <w:spacing w:line="360" w:lineRule="auto"/>
        <w:rPr>
          <w:b/>
          <w:lang w:val="da-DK"/>
        </w:rPr>
      </w:pPr>
      <w:r>
        <w:rPr>
          <w:b/>
          <w:lang w:val="da-DK"/>
        </w:rPr>
        <w:lastRenderedPageBreak/>
        <w:t>Handlinger</w:t>
      </w:r>
    </w:p>
    <w:p>
      <w:pPr>
        <w:spacing w:line="360" w:lineRule="auto"/>
        <w:rPr>
          <w:lang w:val="da-DK"/>
        </w:rPr>
      </w:pPr>
      <w:r>
        <w:rPr>
          <w:lang w:val="da-DK"/>
        </w:rPr>
        <w:t>Der er fem typer omfang af handlinger at vælge mellem:</w:t>
      </w:r>
    </w:p>
    <w:p>
      <w:pPr>
        <w:pStyle w:val="Listeafsnit"/>
        <w:numPr>
          <w:ilvl w:val="0"/>
          <w:numId w:val="13"/>
        </w:numPr>
        <w:tabs>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Afstem til årsregnskab. Analytisk kontrol mod regnskabet, som er en overordnet handling af uvæsentlige regnskabsposter</w:t>
      </w:r>
    </w:p>
    <w:p>
      <w:pPr>
        <w:pStyle w:val="Listeafsnit"/>
        <w:numPr>
          <w:ilvl w:val="0"/>
          <w:numId w:val="13"/>
        </w:numPr>
        <w:tabs>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Standard handlinger er altid markeret i handlingsbanken. Disse handlinger er et forslag til minimumshandlinger for væsentlige regnskabsposter og vil være udgangspunktet for ikke-væsentlige regnskabsposter</w:t>
      </w:r>
    </w:p>
    <w:p>
      <w:pPr>
        <w:pStyle w:val="Listeafsnit"/>
        <w:numPr>
          <w:ilvl w:val="0"/>
          <w:numId w:val="13"/>
        </w:numPr>
        <w:tabs>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Udvidede</w:t>
      </w:r>
      <w:r>
        <w:rPr>
          <w:rFonts w:asciiTheme="minorHAnsi" w:hAnsiTheme="minorHAnsi"/>
          <w:b/>
          <w:i/>
          <w:sz w:val="18"/>
          <w:szCs w:val="18"/>
        </w:rPr>
        <w:t xml:space="preserve"> </w:t>
      </w:r>
      <w:r>
        <w:rPr>
          <w:rFonts w:asciiTheme="minorHAnsi" w:hAnsiTheme="minorHAnsi"/>
          <w:sz w:val="18"/>
          <w:szCs w:val="18"/>
        </w:rPr>
        <w:t>handlinger er handlinger, der kommer i tillæg til Standard handlinger.</w:t>
      </w:r>
    </w:p>
    <w:p>
      <w:pPr>
        <w:pStyle w:val="Listeafsnit"/>
        <w:numPr>
          <w:ilvl w:val="0"/>
          <w:numId w:val="13"/>
        </w:numPr>
        <w:tabs>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Supplerende handlinger er handlinger som kan være relevante for området.</w:t>
      </w:r>
    </w:p>
    <w:p>
      <w:pPr>
        <w:pStyle w:val="Listeafsnit"/>
        <w:numPr>
          <w:ilvl w:val="0"/>
          <w:numId w:val="13"/>
        </w:numPr>
        <w:tabs>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 xml:space="preserve">Test af kontroller er handlinger som kan tastes manuelt ind i handlinger </w:t>
      </w:r>
    </w:p>
    <w:p>
      <w:pPr>
        <w:spacing w:line="360" w:lineRule="auto"/>
        <w:rPr>
          <w:lang w:val="da-DK"/>
        </w:rPr>
      </w:pPr>
    </w:p>
    <w:p>
      <w:pPr>
        <w:spacing w:line="360" w:lineRule="auto"/>
        <w:rPr>
          <w:lang w:val="da-DK"/>
        </w:rPr>
      </w:pPr>
      <w:r>
        <w:rPr>
          <w:lang w:val="da-DK"/>
        </w:rPr>
        <w:t>Omfanget af handlinger vælges i skærmbilledet ”Anslået risiko”. Der kan vælges manuelt pr. regnskabspost eller totalt knyttet til væsentlige/uvæsentlige via ”Indstillinger for risikovurdering”. Typen af handling påvirker, hvilke handlinger, der er markeret i ”Udførelse af handlinger”.</w:t>
      </w:r>
    </w:p>
    <w:p>
      <w:pPr>
        <w:spacing w:line="360" w:lineRule="auto"/>
        <w:rPr>
          <w:lang w:val="da-DK"/>
        </w:rPr>
      </w:pPr>
    </w:p>
    <w:p>
      <w:pPr>
        <w:spacing w:line="360" w:lineRule="auto"/>
        <w:rPr>
          <w:b/>
          <w:lang w:val="da-DK"/>
        </w:rPr>
      </w:pPr>
      <w:r>
        <w:rPr>
          <w:b/>
          <w:lang w:val="da-DK"/>
        </w:rPr>
        <w:t>Indstillinger</w:t>
      </w:r>
    </w:p>
    <w:p>
      <w:pPr>
        <w:spacing w:line="360" w:lineRule="auto"/>
        <w:rPr>
          <w:lang w:val="da-DK"/>
        </w:rPr>
      </w:pPr>
      <w:r>
        <w:rPr>
          <w:lang w:val="da-DK"/>
        </w:rPr>
        <w:t>Boksen for ”Indstillinger for risikovurdering” bruges til at sætte anslået risiko og revisionsstrategi fælles for alle regnskabsposter og alle revisionsmål.</w:t>
      </w:r>
    </w:p>
    <w:p>
      <w:pPr>
        <w:spacing w:line="360" w:lineRule="auto"/>
        <w:rPr>
          <w:lang w:val="da-DK"/>
        </w:rPr>
      </w:pPr>
      <w:r>
        <w:rPr>
          <w:noProof/>
          <w:lang w:val="da-DK"/>
        </w:rPr>
        <w:drawing>
          <wp:inline distT="0" distB="0" distL="0" distR="0">
            <wp:extent cx="3778250" cy="3331597"/>
            <wp:effectExtent l="0" t="0" r="0" b="2540"/>
            <wp:docPr id="541" name="Billed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85912" cy="3338353"/>
                    </a:xfrm>
                    <a:prstGeom prst="rect">
                      <a:avLst/>
                    </a:prstGeom>
                  </pic:spPr>
                </pic:pic>
              </a:graphicData>
            </a:graphic>
          </wp:inline>
        </w:drawing>
      </w:r>
    </w:p>
    <w:p>
      <w:pPr>
        <w:spacing w:line="360" w:lineRule="auto"/>
        <w:rPr>
          <w:lang w:val="da-DK"/>
        </w:rPr>
      </w:pPr>
    </w:p>
    <w:p>
      <w:pPr>
        <w:spacing w:line="360" w:lineRule="auto"/>
        <w:rPr>
          <w:lang w:val="da-DK"/>
        </w:rPr>
      </w:pPr>
      <w:r>
        <w:rPr>
          <w:lang w:val="da-DK"/>
        </w:rPr>
        <w:t>Det kan vælges at adskille uvæsentlige og væsentlige regnskabsposter på primosaldo eller ultimosaldo.</w:t>
      </w:r>
    </w:p>
    <w:p>
      <w:pPr>
        <w:spacing w:line="360" w:lineRule="auto"/>
        <w:rPr>
          <w:lang w:val="da-DK"/>
        </w:rPr>
      </w:pPr>
    </w:p>
    <w:p>
      <w:pPr>
        <w:spacing w:line="360" w:lineRule="auto"/>
        <w:rPr>
          <w:lang w:val="da-DK"/>
        </w:rPr>
      </w:pPr>
      <w:r>
        <w:rPr>
          <w:lang w:val="da-DK"/>
        </w:rPr>
        <w:t>Vurderingen skal ske pr. regnskabspost for hver enkelt revisionsmål. Alle regnskabsposter har i udgangspunktet en høj iboende risiko og kontrolrisiko. Det kan manuelt ændres ved at ændre på revisionsmåls</w:t>
      </w:r>
      <w:r>
        <w:rPr>
          <w:lang w:val="da-DK"/>
        </w:rPr>
        <w:softHyphen/>
        <w:t>niveau pr. revisionsmål eller for alle samlet i ”Indstillinger for risikovurdering”. Det er et stort arbejde at gå ind på alle regnskabsposter og alle revisionsmål for at sætte den anslåede risiko. Derfor anbefales det at bruge knappen ”Indstillinger for risikovurdering”.</w:t>
      </w:r>
    </w:p>
    <w:p>
      <w:pPr>
        <w:spacing w:line="360" w:lineRule="auto"/>
        <w:rPr>
          <w:lang w:val="da-DK"/>
        </w:rPr>
      </w:pPr>
      <w:r>
        <w:rPr>
          <w:lang w:val="da-DK"/>
        </w:rPr>
        <w:lastRenderedPageBreak/>
        <w:t>Det er vigtigt at huske at markere de poster, der ønskes i ”Opdater”, for at få ændringer med.</w:t>
      </w:r>
    </w:p>
    <w:p>
      <w:pPr>
        <w:spacing w:line="360" w:lineRule="auto"/>
        <w:rPr>
          <w:lang w:val="da-DK"/>
        </w:rPr>
      </w:pPr>
    </w:p>
    <w:p>
      <w:pPr>
        <w:pStyle w:val="Overskrift3"/>
        <w:numPr>
          <w:ilvl w:val="2"/>
          <w:numId w:val="7"/>
        </w:numPr>
        <w:tabs>
          <w:tab w:val="num" w:pos="567"/>
        </w:tabs>
        <w:ind w:left="397" w:hanging="397"/>
        <w:rPr>
          <w:lang w:val="da-DK"/>
        </w:rPr>
      </w:pPr>
      <w:bookmarkStart w:id="97" w:name="_Toc507139912"/>
      <w:bookmarkStart w:id="98" w:name="_Toc133229496"/>
      <w:r>
        <w:rPr>
          <w:lang w:val="da-DK"/>
        </w:rPr>
        <w:t>Handlinger</w:t>
      </w:r>
      <w:bookmarkEnd w:id="97"/>
      <w:bookmarkEnd w:id="98"/>
    </w:p>
    <w:p>
      <w:pPr>
        <w:spacing w:line="360" w:lineRule="auto"/>
        <w:rPr>
          <w:lang w:val="da-DK"/>
        </w:rPr>
      </w:pPr>
      <w:r>
        <w:rPr>
          <w:lang w:val="da-DK"/>
        </w:rPr>
        <w:t>Handlinger skal tilpasses den enkelte kunde/opgave ved at tilføje handlinger, vælge yderligere handlinger, der ikke er markeret, eller slette handlinger.</w:t>
      </w:r>
    </w:p>
    <w:p>
      <w:pPr>
        <w:spacing w:line="360" w:lineRule="auto"/>
        <w:rPr>
          <w:lang w:val="da-DK"/>
        </w:rPr>
      </w:pPr>
    </w:p>
    <w:p>
      <w:pPr>
        <w:spacing w:line="360" w:lineRule="auto"/>
        <w:rPr>
          <w:lang w:val="da-DK"/>
        </w:rPr>
      </w:pPr>
      <w:r>
        <w:rPr>
          <w:lang w:val="da-DK"/>
        </w:rPr>
        <w:t xml:space="preserve">Revisor kan kontrollere, at den rigtige strategi er valgt ved at se på tjekboksens farve. Hvis der i ”Anslået risiko” er valgt ”Standard </w:t>
      </w:r>
      <w:r>
        <w:rPr>
          <w:lang w:val="da-DK"/>
        </w:rPr>
        <w:softHyphen/>
        <w:t>handlinger”, er alle handlinger, der er defineret i den kategori, markeret i handlingsbanken. Boksen vil i så fald være sort og have en grøn markering. Hvis der fjernes en markering fra denne handlingsbank, forsvinder marke</w:t>
      </w:r>
      <w:r>
        <w:rPr>
          <w:lang w:val="da-DK"/>
        </w:rPr>
        <w:softHyphen/>
        <w:t xml:space="preserve">ringen, men boksen vil være rød. Hvis der markeres en handling i den udvidede handlingsbank, får den en grøn markering, men boksen vil være rød. </w:t>
      </w:r>
    </w:p>
    <w:p>
      <w:pPr>
        <w:spacing w:line="360" w:lineRule="auto"/>
        <w:rPr>
          <w:b/>
          <w:lang w:val="da-DK"/>
        </w:rPr>
      </w:pPr>
    </w:p>
    <w:p>
      <w:pPr>
        <w:spacing w:line="360" w:lineRule="auto"/>
        <w:rPr>
          <w:b/>
          <w:lang w:val="da-DK"/>
        </w:rPr>
      </w:pPr>
      <w:r>
        <w:rPr>
          <w:b/>
          <w:lang w:val="da-DK"/>
        </w:rPr>
        <w:t xml:space="preserve">Ny handling og </w:t>
      </w:r>
      <w:r>
        <w:rPr>
          <w:b/>
          <w:lang w:val="da-DK"/>
        </w:rPr>
        <w:t>Opdatering af</w:t>
      </w:r>
      <w:r>
        <w:rPr>
          <w:b/>
          <w:lang w:val="da-DK"/>
        </w:rPr>
        <w:t xml:space="preserve"> </w:t>
      </w:r>
      <w:r>
        <w:rPr>
          <w:b/>
          <w:lang w:val="da-DK"/>
        </w:rPr>
        <w:t>handlinger</w:t>
      </w:r>
    </w:p>
    <w:p>
      <w:pPr>
        <w:spacing w:line="360" w:lineRule="auto"/>
        <w:rPr>
          <w:lang w:val="da-DK"/>
        </w:rPr>
      </w:pPr>
      <w:r>
        <w:rPr>
          <w:noProof/>
          <w:lang w:val="da-DK"/>
        </w:rPr>
        <w:drawing>
          <wp:inline distT="0" distB="0" distL="0" distR="0">
            <wp:extent cx="4907603" cy="5962650"/>
            <wp:effectExtent l="0" t="0" r="7620" b="0"/>
            <wp:docPr id="542" name="Billed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15039" cy="5971685"/>
                    </a:xfrm>
                    <a:prstGeom prst="rect">
                      <a:avLst/>
                    </a:prstGeom>
                  </pic:spPr>
                </pic:pic>
              </a:graphicData>
            </a:graphic>
          </wp:inline>
        </w:drawing>
      </w:r>
    </w:p>
    <w:p>
      <w:pPr>
        <w:spacing w:line="360" w:lineRule="auto"/>
        <w:rPr>
          <w:lang w:val="da-DK"/>
        </w:rPr>
      </w:pPr>
      <w:r>
        <w:rPr>
          <w:lang w:val="da-DK"/>
        </w:rPr>
        <w:lastRenderedPageBreak/>
        <w:t>Alle handlinger har en overskrift og beskrivelse samt felter til information for, hvornår handlingen skal udføres og i hvilket omfang.</w:t>
      </w:r>
    </w:p>
    <w:p>
      <w:pPr>
        <w:spacing w:line="360" w:lineRule="auto"/>
        <w:rPr>
          <w:lang w:val="da-DK"/>
        </w:rPr>
      </w:pPr>
    </w:p>
    <w:p>
      <w:pPr>
        <w:spacing w:line="360" w:lineRule="auto"/>
        <w:rPr>
          <w:lang w:val="da-DK"/>
        </w:rPr>
      </w:pPr>
      <w:r>
        <w:rPr>
          <w:lang w:val="da-DK"/>
        </w:rPr>
        <w:t>Når der laves en ny handling, skal alle felter udfyldes: Overskrift, beskrivelse, hvornår den skal udføres, type substanshandling og opfyldte revisionsmål.</w:t>
      </w:r>
    </w:p>
    <w:p>
      <w:pPr>
        <w:spacing w:line="360" w:lineRule="auto"/>
        <w:rPr>
          <w:lang w:val="da-DK"/>
        </w:rPr>
      </w:pPr>
    </w:p>
    <w:p>
      <w:pPr>
        <w:spacing w:line="360" w:lineRule="auto"/>
        <w:rPr>
          <w:lang w:val="da-DK"/>
        </w:rPr>
      </w:pPr>
      <w:r>
        <w:rPr>
          <w:lang w:val="da-DK"/>
        </w:rPr>
        <w:t>Det frarådes at slette en handling, men markeringen bør fjernes, hvis den ikke ønskes vist i revisionsprogrammet.</w:t>
      </w:r>
    </w:p>
    <w:p>
      <w:pPr>
        <w:spacing w:line="360" w:lineRule="auto"/>
        <w:rPr>
          <w:lang w:val="da-DK"/>
        </w:rPr>
      </w:pPr>
    </w:p>
    <w:p>
      <w:pPr>
        <w:spacing w:line="360" w:lineRule="auto"/>
        <w:rPr>
          <w:lang w:val="da-DK"/>
        </w:rPr>
      </w:pPr>
      <w:r>
        <w:rPr>
          <w:lang w:val="da-DK"/>
        </w:rPr>
        <w:t>Der kommer hvert år en opdatering af handlingsbanken. For at opdatere skal fanen ”Valg af handlinger” vælges og der trykkes på ”Opdater”.</w:t>
      </w:r>
    </w:p>
    <w:p>
      <w:pPr>
        <w:rPr>
          <w:lang w:val="da-DK"/>
        </w:rPr>
      </w:pPr>
    </w:p>
    <w:p>
      <w:pPr>
        <w:spacing w:line="360" w:lineRule="auto"/>
        <w:rPr>
          <w:lang w:val="da-DK"/>
        </w:rPr>
      </w:pPr>
      <w:r>
        <w:rPr>
          <w:noProof/>
          <w:lang w:val="da-DK"/>
        </w:rPr>
        <w:drawing>
          <wp:inline distT="0" distB="0" distL="0" distR="0">
            <wp:extent cx="6120130" cy="4349115"/>
            <wp:effectExtent l="0" t="0" r="0" b="0"/>
            <wp:docPr id="543" name="Billed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4349115"/>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Vælg her mellem, om opdatering af den i klientfilen benyttede handlingsbank skal opdateres med udgangspunkt i egen oprettet skabelon eller med skabelon leveret fra Wolters Kluwer (Skabelon). </w:t>
      </w:r>
    </w:p>
    <w:p>
      <w:pPr>
        <w:spacing w:line="360" w:lineRule="auto"/>
        <w:rPr>
          <w:lang w:val="da-DK"/>
        </w:rPr>
      </w:pPr>
    </w:p>
    <w:p>
      <w:pPr>
        <w:spacing w:line="360" w:lineRule="auto"/>
        <w:rPr>
          <w:lang w:val="da-DK"/>
        </w:rPr>
      </w:pPr>
      <w:r>
        <w:rPr>
          <w:lang w:val="da-DK"/>
        </w:rPr>
        <w:t>Det kan vælges at opdatere alle regnskabsposter på én gang ved valg af alle poster eller en regnskabspost ad gangen. Det skal vælges at vise alle handlinger, nye, ændrede eller slettede handlinger. Ændrede handlinger vises med rød tekst. Hvis der markeres en tekst i handlingsbanken for valgt skabelon, vil den modsvarende handling blive vist i klientfilen, så ændringerne kan kontrolleres.</w:t>
      </w:r>
    </w:p>
    <w:p>
      <w:pPr>
        <w:spacing w:line="360" w:lineRule="auto"/>
        <w:rPr>
          <w:lang w:val="da-DK"/>
        </w:rPr>
      </w:pPr>
    </w:p>
    <w:p>
      <w:pPr>
        <w:spacing w:line="360" w:lineRule="auto"/>
        <w:rPr>
          <w:lang w:val="da-DK"/>
        </w:rPr>
      </w:pPr>
      <w:r>
        <w:rPr>
          <w:lang w:val="da-DK"/>
        </w:rPr>
        <w:t>Slettede handlinger er enten handlinger i skabelonen, der er slettet, eller kundespecifikke handlinger i kundefilen. Disse bør vurderes nærmere, før der vælges ”Slet”.</w:t>
      </w:r>
    </w:p>
    <w:p>
      <w:pPr>
        <w:pStyle w:val="Overskrift3"/>
        <w:numPr>
          <w:ilvl w:val="2"/>
          <w:numId w:val="7"/>
        </w:numPr>
        <w:tabs>
          <w:tab w:val="num" w:pos="567"/>
        </w:tabs>
        <w:ind w:left="397" w:hanging="397"/>
        <w:rPr>
          <w:lang w:val="da-DK"/>
        </w:rPr>
      </w:pPr>
      <w:bookmarkStart w:id="99" w:name="_Toc507139913"/>
      <w:bookmarkStart w:id="100" w:name="_Toc133229497"/>
      <w:r>
        <w:rPr>
          <w:lang w:val="da-DK"/>
        </w:rPr>
        <w:lastRenderedPageBreak/>
        <w:t>Udførte handlinger</w:t>
      </w:r>
      <w:bookmarkEnd w:id="99"/>
      <w:bookmarkEnd w:id="100"/>
    </w:p>
    <w:p>
      <w:pPr>
        <w:spacing w:line="360" w:lineRule="auto"/>
        <w:rPr>
          <w:lang w:val="da-DK"/>
        </w:rPr>
      </w:pPr>
      <w:r>
        <w:rPr>
          <w:lang w:val="da-DK"/>
        </w:rPr>
        <w:t>På fanen ”Udførelse af handlinger” eller hovedgrenen ”Udførelse” dokumenteres handlinger knyttet til balancen og resultatopgørelsen. Dette er revisionsplanen og arbejdspapiret for de enkelte revisionsområder.</w:t>
      </w:r>
    </w:p>
    <w:p>
      <w:pPr>
        <w:spacing w:line="360" w:lineRule="auto"/>
        <w:rPr>
          <w:b/>
          <w:i/>
          <w:lang w:val="da-DK"/>
        </w:rPr>
      </w:pPr>
      <w:r>
        <w:rPr>
          <w:b/>
          <w:i/>
          <w:noProof/>
          <w:lang w:val="da-DK"/>
        </w:rPr>
        <w:drawing>
          <wp:inline distT="0" distB="0" distL="0" distR="0">
            <wp:extent cx="4898431" cy="4812030"/>
            <wp:effectExtent l="0" t="0" r="0" b="7620"/>
            <wp:docPr id="544" name="Billed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07663" cy="4821099"/>
                    </a:xfrm>
                    <a:prstGeom prst="rect">
                      <a:avLst/>
                    </a:prstGeom>
                  </pic:spPr>
                </pic:pic>
              </a:graphicData>
            </a:graphic>
          </wp:inline>
        </w:drawing>
      </w:r>
    </w:p>
    <w:p>
      <w:pPr>
        <w:spacing w:line="360" w:lineRule="auto"/>
        <w:rPr>
          <w:b/>
          <w:i/>
          <w:lang w:val="da-DK"/>
        </w:rPr>
      </w:pPr>
    </w:p>
    <w:p>
      <w:pPr>
        <w:spacing w:line="360" w:lineRule="auto"/>
        <w:rPr>
          <w:b/>
          <w:lang w:val="da-DK"/>
        </w:rPr>
      </w:pPr>
      <w:r>
        <w:rPr>
          <w:b/>
          <w:lang w:val="da-DK"/>
        </w:rPr>
        <w:t>Notér fejl</w:t>
      </w:r>
    </w:p>
    <w:p>
      <w:pPr>
        <w:spacing w:line="360" w:lineRule="auto"/>
        <w:rPr>
          <w:i/>
          <w:lang w:val="da-DK"/>
        </w:rPr>
      </w:pPr>
      <w:r>
        <w:rPr>
          <w:lang w:val="da-DK"/>
        </w:rPr>
        <w:t>Alle konti knyttet til regnskabsposten bliver vist.</w:t>
      </w:r>
    </w:p>
    <w:p>
      <w:pPr>
        <w:spacing w:line="360" w:lineRule="auto"/>
        <w:rPr>
          <w:lang w:val="da-DK"/>
        </w:rPr>
      </w:pPr>
    </w:p>
    <w:p>
      <w:pPr>
        <w:spacing w:line="360" w:lineRule="auto"/>
        <w:rPr>
          <w:lang w:val="da-DK"/>
        </w:rPr>
      </w:pPr>
      <w:r>
        <w:rPr>
          <w:lang w:val="da-DK"/>
        </w:rPr>
        <w:t>Efter oversigt over konti, der tilhører regnskabsposten og udført/godkendt, hentes et sammendrag fra anslået risiko for regnskabsposten.</w:t>
      </w:r>
    </w:p>
    <w:p>
      <w:pPr>
        <w:spacing w:line="360" w:lineRule="auto"/>
        <w:rPr>
          <w:lang w:val="da-DK"/>
        </w:rPr>
      </w:pPr>
    </w:p>
    <w:p>
      <w:pPr>
        <w:spacing w:line="360" w:lineRule="auto"/>
        <w:rPr>
          <w:lang w:val="da-DK"/>
        </w:rPr>
      </w:pPr>
      <w:r>
        <w:rPr>
          <w:lang w:val="da-DK"/>
        </w:rPr>
        <w:t xml:space="preserve">Revisionsplanen, dvs. alle valgte substanshandlinger, vises i boksen ”handlinger”. Det er også muligt at vælge handlinger for løbende- og/eller statusrevision ved at sortere ”vis alle handlinger”. </w:t>
      </w:r>
    </w:p>
    <w:p>
      <w:pPr>
        <w:spacing w:line="360" w:lineRule="auto"/>
        <w:rPr>
          <w:lang w:val="da-DK"/>
        </w:rPr>
      </w:pPr>
    </w:p>
    <w:p>
      <w:pPr>
        <w:spacing w:line="360" w:lineRule="auto"/>
        <w:rPr>
          <w:lang w:val="da-DK"/>
        </w:rPr>
      </w:pPr>
      <w:r>
        <w:rPr>
          <w:lang w:val="da-DK"/>
        </w:rPr>
        <w:t xml:space="preserve">Resultater af den udførte handling dokumenteres i ”Resultat af udført handling” og med eventuelle vedhæftede filer. </w:t>
      </w:r>
    </w:p>
    <w:p>
      <w:pPr>
        <w:spacing w:line="360" w:lineRule="auto"/>
        <w:rPr>
          <w:lang w:val="da-DK"/>
        </w:rPr>
      </w:pPr>
    </w:p>
    <w:p>
      <w:pPr>
        <w:spacing w:line="360" w:lineRule="auto"/>
        <w:rPr>
          <w:lang w:val="da-DK"/>
        </w:rPr>
      </w:pPr>
      <w:r>
        <w:rPr>
          <w:lang w:val="da-DK"/>
        </w:rPr>
        <w:t>Omfanget af og tidspunktet for testene skal dokumenteres under Periode/antal og Beløb/poster.</w:t>
      </w:r>
    </w:p>
    <w:p>
      <w:pPr>
        <w:spacing w:line="360" w:lineRule="auto"/>
        <w:rPr>
          <w:lang w:val="da-DK"/>
        </w:rPr>
      </w:pPr>
    </w:p>
    <w:p>
      <w:pPr>
        <w:spacing w:line="360" w:lineRule="auto"/>
        <w:rPr>
          <w:lang w:val="da-DK"/>
        </w:rPr>
      </w:pPr>
      <w:r>
        <w:rPr>
          <w:lang w:val="da-DK"/>
        </w:rPr>
        <w:t>Det er muligt at hente konklusionen fra sidste år under fanen ”Tidligere år” samt se at konklusionen fra den Procesbeskrivelse, som regnskabsposten er knyttet til under fanen ”Konklusion fra procesbeskrivelse”</w:t>
      </w:r>
    </w:p>
    <w:p>
      <w:pPr>
        <w:spacing w:line="360" w:lineRule="auto"/>
        <w:rPr>
          <w:lang w:val="da-DK"/>
        </w:rPr>
      </w:pPr>
      <w:r>
        <w:rPr>
          <w:lang w:val="da-DK"/>
        </w:rPr>
        <w:lastRenderedPageBreak/>
        <w:t>Sammenfatning/Konklusion.</w:t>
      </w:r>
    </w:p>
    <w:p>
      <w:pPr>
        <w:spacing w:line="360" w:lineRule="auto"/>
        <w:rPr>
          <w:lang w:val="da-DK"/>
        </w:rPr>
      </w:pPr>
    </w:p>
    <w:p>
      <w:pPr>
        <w:spacing w:line="360" w:lineRule="auto"/>
        <w:rPr>
          <w:lang w:val="da-DK"/>
        </w:rPr>
      </w:pPr>
      <w:r>
        <w:rPr>
          <w:lang w:val="da-DK"/>
        </w:rPr>
        <w:t>Hver enkelt substanshandling skal knyttes til enkelte statusser, hvilket også medfører signering for udført med dato:</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OK: Ingen bemærkning (Ctrl+L)</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N/A: Ikke aktuelt (Ctrl+I)</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UI: Ikke udført (Ctrl+F)</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Bem: Bemærkning (Ctrl+A)</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RN: Overføres til revisionsnotat (Ctrl+M)</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BTL: Overføres til brev til ledelse (Ctrl+B)</w:t>
      </w:r>
    </w:p>
    <w:p>
      <w:pPr>
        <w:pStyle w:val="Listeafsnit"/>
        <w:numPr>
          <w:ilvl w:val="0"/>
          <w:numId w:val="14"/>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BR: Den markerede handling afdækker den betydelige risiko</w:t>
      </w:r>
    </w:p>
    <w:p>
      <w:pPr>
        <w:spacing w:line="360" w:lineRule="auto"/>
        <w:rPr>
          <w:lang w:val="da-DK"/>
        </w:rPr>
      </w:pPr>
    </w:p>
    <w:p>
      <w:pPr>
        <w:spacing w:line="360" w:lineRule="auto"/>
        <w:rPr>
          <w:lang w:val="da-DK"/>
        </w:rPr>
      </w:pPr>
      <w:r>
        <w:rPr>
          <w:lang w:val="da-DK"/>
        </w:rPr>
        <w:t>Notering af fejl sker direkte under dokumentationen af handlingen ved at klikke på ”Notér fejl…”.</w:t>
      </w:r>
    </w:p>
    <w:p>
      <w:pPr>
        <w:spacing w:line="360" w:lineRule="auto"/>
        <w:rPr>
          <w:b/>
          <w:lang w:val="da-DK"/>
        </w:rPr>
      </w:pPr>
    </w:p>
    <w:p>
      <w:pPr>
        <w:rPr>
          <w:lang w:val="da-DK"/>
        </w:rPr>
      </w:pPr>
      <w:r>
        <w:rPr>
          <w:noProof/>
          <w:lang w:val="da-DK" w:eastAsia="da-DK"/>
        </w:rPr>
        <w:drawing>
          <wp:inline distT="0" distB="0" distL="0" distR="0">
            <wp:extent cx="4341600" cy="3607200"/>
            <wp:effectExtent l="0" t="0" r="1905" b="0"/>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41600" cy="3607200"/>
                    </a:xfrm>
                    <a:prstGeom prst="rect">
                      <a:avLst/>
                    </a:prstGeom>
                  </pic:spPr>
                </pic:pic>
              </a:graphicData>
            </a:graphic>
          </wp:inline>
        </w:drawing>
      </w:r>
    </w:p>
    <w:p>
      <w:pPr>
        <w:rPr>
          <w:lang w:val="da-DK"/>
        </w:rPr>
      </w:pPr>
    </w:p>
    <w:p>
      <w:pPr>
        <w:spacing w:line="360" w:lineRule="auto"/>
        <w:rPr>
          <w:lang w:val="da-DK"/>
        </w:rPr>
      </w:pPr>
      <w:r>
        <w:rPr>
          <w:lang w:val="da-DK"/>
        </w:rPr>
        <w:t>Øverste del af skærmbilledet viser hver enkelt fejl, der er registreret på regnskabsposten. For hver enkelt fejl, der registreres, skal det angives, om fejlen er en vurderingsdifference (markeres) eller konstateret fejl, og om fejlen påvirker resultatet eller er en klassificeringsfejl.</w:t>
      </w:r>
    </w:p>
    <w:p>
      <w:pPr>
        <w:spacing w:line="360" w:lineRule="auto"/>
        <w:rPr>
          <w:lang w:val="da-DK"/>
        </w:rPr>
      </w:pPr>
    </w:p>
    <w:p>
      <w:pPr>
        <w:spacing w:line="360" w:lineRule="auto"/>
        <w:rPr>
          <w:lang w:val="da-DK"/>
        </w:rPr>
      </w:pPr>
      <w:r>
        <w:rPr>
          <w:lang w:val="da-DK"/>
        </w:rPr>
        <w:t>Derefter følger et sammendrag af alle noterede fejl.</w:t>
      </w:r>
    </w:p>
    <w:p>
      <w:pPr>
        <w:spacing w:line="360" w:lineRule="auto"/>
        <w:rPr>
          <w:lang w:val="da-DK"/>
        </w:rPr>
      </w:pPr>
    </w:p>
    <w:p>
      <w:pPr>
        <w:spacing w:line="360" w:lineRule="auto"/>
        <w:rPr>
          <w:lang w:val="da-DK"/>
        </w:rPr>
      </w:pPr>
      <w:r>
        <w:rPr>
          <w:lang w:val="da-DK"/>
        </w:rPr>
        <w:t>Husk at ”låse op” for at registrere fejl fra sidste år. Sidste års fejl skal overføres manuelt til årets fejl.</w:t>
      </w:r>
    </w:p>
    <w:p>
      <w:pPr>
        <w:spacing w:line="360" w:lineRule="auto"/>
        <w:rPr>
          <w:lang w:val="da-DK"/>
        </w:rPr>
      </w:pPr>
    </w:p>
    <w:p>
      <w:pPr>
        <w:spacing w:line="360" w:lineRule="auto"/>
        <w:rPr>
          <w:lang w:val="da-DK"/>
        </w:rPr>
      </w:pPr>
      <w:r>
        <w:rPr>
          <w:lang w:val="da-DK"/>
        </w:rPr>
        <w:t>Når sidste års fejl og samtlige noterede fejl er registreret, vil sammendraget være det samme som på arbejdssiden, Opsummering af fejl, og afvigelser under ”Konklusion”.</w:t>
      </w:r>
    </w:p>
    <w:p>
      <w:pPr>
        <w:spacing w:line="360" w:lineRule="auto"/>
        <w:rPr>
          <w:lang w:val="da-DK"/>
        </w:rPr>
      </w:pPr>
    </w:p>
    <w:p>
      <w:pPr>
        <w:spacing w:line="360" w:lineRule="auto"/>
        <w:rPr>
          <w:lang w:val="da-DK"/>
        </w:rPr>
      </w:pPr>
      <w:r>
        <w:rPr>
          <w:lang w:val="da-DK"/>
        </w:rPr>
        <w:lastRenderedPageBreak/>
        <w:t>Før regnskabsposten er færdigrevideret, skal der laves et sammendrag.</w:t>
      </w:r>
    </w:p>
    <w:p>
      <w:pPr>
        <w:spacing w:line="360" w:lineRule="auto"/>
        <w:rPr>
          <w:lang w:val="da-DK"/>
        </w:rPr>
      </w:pPr>
    </w:p>
    <w:p>
      <w:pPr>
        <w:spacing w:line="360" w:lineRule="auto"/>
        <w:rPr>
          <w:lang w:val="da-DK"/>
        </w:rPr>
      </w:pPr>
      <w:r>
        <w:rPr>
          <w:lang w:val="da-DK"/>
        </w:rPr>
        <w:t>Sammendraget henter information fra resultatet af udførte handlinger, hvis der er trykket på knappen ”Til sammenfatn.” nederst til højre for resultatboksen, eller det skrives manuelt.</w:t>
      </w:r>
    </w:p>
    <w:p>
      <w:pPr>
        <w:spacing w:line="360" w:lineRule="auto"/>
        <w:rPr>
          <w:lang w:val="da-DK"/>
        </w:rPr>
      </w:pPr>
      <w:r>
        <w:rPr>
          <w:noProof/>
          <w:lang w:val="da-DK"/>
        </w:rPr>
        <w:drawing>
          <wp:inline distT="0" distB="0" distL="0" distR="0">
            <wp:extent cx="4546600" cy="4397531"/>
            <wp:effectExtent l="0" t="0" r="6350" b="3175"/>
            <wp:docPr id="545" name="Billed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50867" cy="4401658"/>
                    </a:xfrm>
                    <a:prstGeom prst="rect">
                      <a:avLst/>
                    </a:prstGeom>
                  </pic:spPr>
                </pic:pic>
              </a:graphicData>
            </a:graphic>
          </wp:inline>
        </w:drawing>
      </w:r>
    </w:p>
    <w:p>
      <w:pPr>
        <w:spacing w:line="360" w:lineRule="auto"/>
        <w:rPr>
          <w:lang w:val="da-DK"/>
        </w:rPr>
      </w:pPr>
    </w:p>
    <w:p>
      <w:pPr>
        <w:spacing w:line="360" w:lineRule="auto"/>
        <w:rPr>
          <w:lang w:val="da-DK"/>
        </w:rPr>
      </w:pPr>
      <w:r>
        <w:rPr>
          <w:lang w:val="da-DK"/>
        </w:rPr>
        <w:t>Sammenfatningen knyttes til anslået risiko. Ved at trykke på ”Godkend”, vil den anslåede risiko for alle relevante revisionsmål blive opretholdt.</w:t>
      </w:r>
    </w:p>
    <w:p>
      <w:pPr>
        <w:spacing w:line="360" w:lineRule="auto"/>
        <w:rPr>
          <w:lang w:val="da-DK"/>
        </w:rPr>
      </w:pPr>
    </w:p>
    <w:p>
      <w:pPr>
        <w:spacing w:line="360" w:lineRule="auto"/>
        <w:rPr>
          <w:lang w:val="da-DK"/>
        </w:rPr>
      </w:pPr>
      <w:r>
        <w:rPr>
          <w:lang w:val="da-DK"/>
        </w:rPr>
        <w:t>Hvis der er knyttet en særskilt risiko til regnskabsposten, vil den iboende risiko automatisk være høj på regnskabsposten, og på de revisionsmål som er markeret sammen med regnskabsposten.</w:t>
      </w:r>
    </w:p>
    <w:p>
      <w:pPr>
        <w:spacing w:line="360" w:lineRule="auto"/>
        <w:rPr>
          <w:lang w:val="da-DK"/>
        </w:rPr>
      </w:pPr>
    </w:p>
    <w:p>
      <w:pPr>
        <w:spacing w:line="360" w:lineRule="auto"/>
        <w:rPr>
          <w:lang w:val="da-DK"/>
        </w:rPr>
      </w:pPr>
      <w:r>
        <w:rPr>
          <w:lang w:val="da-DK"/>
        </w:rPr>
        <w:t>Konklusionen kan skrives manuelt eller hentes ved at højreklikke.</w:t>
      </w:r>
    </w:p>
    <w:p>
      <w:pPr>
        <w:pStyle w:val="Overskrift2"/>
        <w:numPr>
          <w:ilvl w:val="1"/>
          <w:numId w:val="7"/>
        </w:numPr>
        <w:tabs>
          <w:tab w:val="num" w:pos="567"/>
        </w:tabs>
        <w:ind w:left="397" w:hanging="397"/>
        <w:rPr>
          <w:lang w:val="da-DK"/>
        </w:rPr>
      </w:pPr>
      <w:bookmarkStart w:id="101" w:name="_Toc507139914"/>
      <w:bookmarkStart w:id="102" w:name="_Toc133229498"/>
      <w:r>
        <w:rPr>
          <w:lang w:val="da-DK"/>
        </w:rPr>
        <w:t>Udførelse</w:t>
      </w:r>
      <w:bookmarkEnd w:id="101"/>
      <w:bookmarkEnd w:id="102"/>
    </w:p>
    <w:p>
      <w:pPr>
        <w:spacing w:line="360" w:lineRule="auto"/>
        <w:rPr>
          <w:lang w:val="da-DK"/>
        </w:rPr>
      </w:pPr>
      <w:r>
        <w:rPr>
          <w:lang w:val="da-DK"/>
        </w:rPr>
        <w:t>Udførelsen kan enten dokumenteres via den sidste fane i anslået risiko eller i grenene under ’Udførelse’.</w:t>
      </w:r>
    </w:p>
    <w:p>
      <w:pPr>
        <w:spacing w:line="360" w:lineRule="auto"/>
        <w:rPr>
          <w:lang w:val="da-DK"/>
        </w:rPr>
      </w:pPr>
    </w:p>
    <w:p>
      <w:pPr>
        <w:spacing w:line="360" w:lineRule="auto"/>
        <w:rPr>
          <w:lang w:val="da-DK"/>
        </w:rPr>
      </w:pPr>
      <w:r>
        <w:rPr>
          <w:lang w:val="da-DK"/>
        </w:rPr>
        <w:t>Der kan også sorteres eller vises regnskabsposter i revisionsoversigten på:</w:t>
      </w:r>
    </w:p>
    <w:p>
      <w:pPr>
        <w:pStyle w:val="Listeafsnit"/>
        <w:numPr>
          <w:ilvl w:val="0"/>
          <w:numId w:val="15"/>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Alle regnskabsposter</w:t>
      </w:r>
    </w:p>
    <w:p>
      <w:pPr>
        <w:pStyle w:val="Listeafsnit"/>
        <w:numPr>
          <w:ilvl w:val="0"/>
          <w:numId w:val="15"/>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Regnskabsposter med saldo og/eller notering</w:t>
      </w:r>
    </w:p>
    <w:p>
      <w:pPr>
        <w:pStyle w:val="Listeafsnit"/>
        <w:numPr>
          <w:ilvl w:val="0"/>
          <w:numId w:val="15"/>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Væsentlige regnskabsposter med høj kombineret risiko</w:t>
      </w:r>
    </w:p>
    <w:p>
      <w:pPr>
        <w:pStyle w:val="Listeafsnit"/>
        <w:numPr>
          <w:ilvl w:val="0"/>
          <w:numId w:val="15"/>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rFonts w:asciiTheme="minorHAnsi" w:hAnsiTheme="minorHAnsi"/>
          <w:sz w:val="18"/>
          <w:szCs w:val="18"/>
        </w:rPr>
      </w:pPr>
      <w:r>
        <w:rPr>
          <w:rFonts w:asciiTheme="minorHAnsi" w:hAnsiTheme="minorHAnsi"/>
          <w:sz w:val="18"/>
          <w:szCs w:val="18"/>
        </w:rPr>
        <w:t>Regnskabsposter</w:t>
      </w:r>
    </w:p>
    <w:p>
      <w:pPr>
        <w:pStyle w:val="Listeafsnit"/>
        <w:numPr>
          <w:ilvl w:val="0"/>
          <w:numId w:val="0"/>
        </w:num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ind w:left="720"/>
        <w:jc w:val="both"/>
        <w:textAlignment w:val="baseline"/>
      </w:pPr>
    </w:p>
    <w:p>
      <w:pPr>
        <w:tabs>
          <w:tab w:val="left" w:pos="567"/>
          <w:tab w:val="left" w:pos="1020"/>
          <w:tab w:val="left" w:pos="1474"/>
          <w:tab w:val="left" w:pos="1920"/>
          <w:tab w:val="left" w:pos="3402"/>
          <w:tab w:val="left" w:pos="5103"/>
          <w:tab w:val="left" w:pos="6804"/>
          <w:tab w:val="right" w:pos="9320"/>
        </w:tabs>
        <w:overflowPunct w:val="0"/>
        <w:autoSpaceDE w:val="0"/>
        <w:autoSpaceDN w:val="0"/>
        <w:adjustRightInd w:val="0"/>
        <w:spacing w:line="360" w:lineRule="auto"/>
        <w:jc w:val="both"/>
        <w:textAlignment w:val="baseline"/>
        <w:rPr>
          <w:lang w:val="da-DK"/>
        </w:rPr>
      </w:pPr>
      <w:r>
        <w:rPr>
          <w:lang w:val="da-DK"/>
        </w:rPr>
        <w:t>De regnskabsposter/grene, der har saldi eller beskrivende tekst knyttet til sig, får et pennemærke.</w:t>
      </w:r>
    </w:p>
    <w:p>
      <w:pPr>
        <w:spacing w:line="360" w:lineRule="auto"/>
        <w:rPr>
          <w:lang w:val="da-DK"/>
        </w:rPr>
      </w:pPr>
      <w:r>
        <w:rPr>
          <w:noProof/>
          <w:lang w:val="da-DK"/>
        </w:rPr>
        <w:drawing>
          <wp:inline distT="0" distB="0" distL="0" distR="0">
            <wp:extent cx="3925887" cy="4287983"/>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25887" cy="4287983"/>
                    </a:xfrm>
                    <a:prstGeom prst="rect">
                      <a:avLst/>
                    </a:prstGeom>
                  </pic:spPr>
                </pic:pic>
              </a:graphicData>
            </a:graphic>
          </wp:inline>
        </w:drawing>
      </w:r>
    </w:p>
    <w:p>
      <w:pPr>
        <w:spacing w:after="160" w:line="259" w:lineRule="auto"/>
        <w:rPr>
          <w:rFonts w:asciiTheme="majorHAnsi" w:eastAsiaTheme="majorEastAsia" w:hAnsiTheme="majorHAnsi" w:cstheme="majorBidi"/>
          <w:szCs w:val="24"/>
          <w:lang w:val="da-DK" w:eastAsia="de-DE"/>
        </w:rPr>
      </w:pPr>
      <w:bookmarkStart w:id="103" w:name="_Toc507139915"/>
      <w:r>
        <w:rPr>
          <w:lang w:val="da-DK"/>
        </w:rPr>
        <w:br w:type="page"/>
      </w:r>
    </w:p>
    <w:p>
      <w:pPr>
        <w:pStyle w:val="Overskrift3"/>
        <w:numPr>
          <w:ilvl w:val="2"/>
          <w:numId w:val="7"/>
        </w:numPr>
        <w:tabs>
          <w:tab w:val="num" w:pos="567"/>
        </w:tabs>
        <w:ind w:left="397" w:hanging="397"/>
        <w:rPr>
          <w:lang w:val="da-DK"/>
        </w:rPr>
      </w:pPr>
      <w:bookmarkStart w:id="104" w:name="_Toc133229499"/>
      <w:r>
        <w:rPr>
          <w:lang w:val="da-DK"/>
        </w:rPr>
        <w:lastRenderedPageBreak/>
        <w:t>Primobalance/førstegangsrevision</w:t>
      </w:r>
      <w:bookmarkEnd w:id="103"/>
      <w:bookmarkEnd w:id="104"/>
    </w:p>
    <w:p>
      <w:pPr>
        <w:spacing w:line="360" w:lineRule="auto"/>
        <w:rPr>
          <w:lang w:val="da-DK"/>
        </w:rPr>
      </w:pPr>
      <w:r>
        <w:rPr>
          <w:lang w:val="da-DK"/>
        </w:rPr>
        <w:t xml:space="preserve">Beskrivelse af udført handling og eventuelle kommentarer kan overføres til revisionsnotat eller brev til ledelsen. </w:t>
      </w:r>
    </w:p>
    <w:p>
      <w:pPr>
        <w:spacing w:line="360" w:lineRule="auto"/>
        <w:rPr>
          <w:lang w:val="da-DK"/>
        </w:rPr>
      </w:pPr>
    </w:p>
    <w:p>
      <w:pPr>
        <w:spacing w:line="360" w:lineRule="auto"/>
        <w:rPr>
          <w:lang w:val="da-DK"/>
        </w:rPr>
      </w:pPr>
      <w:r>
        <w:rPr>
          <w:lang w:val="da-DK"/>
        </w:rPr>
        <w:t>Denne handling ligger også som Standard handling under Egenkapitalen.</w:t>
      </w:r>
    </w:p>
    <w:p>
      <w:pPr>
        <w:rPr>
          <w:lang w:val="da-DK"/>
        </w:rPr>
      </w:pPr>
      <w:r>
        <w:rPr>
          <w:noProof/>
          <w:lang w:val="da-DK"/>
        </w:rPr>
        <w:drawing>
          <wp:inline distT="0" distB="0" distL="0" distR="0">
            <wp:extent cx="4248150" cy="4723301"/>
            <wp:effectExtent l="0" t="0" r="0" b="1270"/>
            <wp:docPr id="548" name="Billed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51530" cy="4727059"/>
                    </a:xfrm>
                    <a:prstGeom prst="rect">
                      <a:avLst/>
                    </a:prstGeom>
                  </pic:spPr>
                </pic:pic>
              </a:graphicData>
            </a:graphic>
          </wp:inline>
        </w:drawing>
      </w:r>
    </w:p>
    <w:p>
      <w:pPr>
        <w:spacing w:line="360" w:lineRule="auto"/>
        <w:rPr>
          <w:lang w:val="da-DK"/>
        </w:rPr>
      </w:pPr>
      <w:bookmarkStart w:id="105" w:name="_Toc371578702"/>
    </w:p>
    <w:p>
      <w:pPr>
        <w:spacing w:line="360" w:lineRule="auto"/>
        <w:rPr>
          <w:lang w:val="da-DK"/>
        </w:rPr>
      </w:pPr>
      <w:r>
        <w:rPr>
          <w:lang w:val="da-DK"/>
        </w:rPr>
        <w:t xml:space="preserve">Der er en separat tjekliste, der kan bruges til dokumentation af det arbejde, der er foretaget af primobalance. </w:t>
      </w:r>
    </w:p>
    <w:p>
      <w:pPr>
        <w:spacing w:line="360" w:lineRule="auto"/>
        <w:rPr>
          <w:lang w:val="da-DK"/>
        </w:rPr>
      </w:pPr>
    </w:p>
    <w:p>
      <w:pPr>
        <w:spacing w:line="360" w:lineRule="auto"/>
        <w:rPr>
          <w:lang w:val="da-DK"/>
        </w:rPr>
      </w:pPr>
      <w:r>
        <w:rPr>
          <w:lang w:val="da-DK"/>
        </w:rPr>
        <w:t xml:space="preserve">Eksisterende kunde vælges i rulleslisten for den del af tjeklisten der er til fortsættelse af opgaver, </w:t>
      </w:r>
    </w:p>
    <w:p>
      <w:pPr>
        <w:spacing w:line="360" w:lineRule="auto"/>
        <w:rPr>
          <w:lang w:val="da-DK"/>
        </w:rPr>
      </w:pPr>
    </w:p>
    <w:p>
      <w:pPr>
        <w:spacing w:line="360" w:lineRule="auto"/>
        <w:rPr>
          <w:lang w:val="da-DK"/>
        </w:rPr>
      </w:pPr>
      <w:r>
        <w:rPr>
          <w:lang w:val="da-DK"/>
        </w:rPr>
        <w:t>Ny kunde vælges i rulleslisten for kontrol af primobalance på nye kunder og er mere omfattende, således at tekstboksen her også kan bruges med udførte eller planlagte handlinger.</w:t>
      </w:r>
      <w:bookmarkEnd w:id="105"/>
      <w:r>
        <w:rPr>
          <w:lang w:val="da-DK"/>
        </w:rPr>
        <w:t xml:space="preserve">  </w:t>
      </w:r>
    </w:p>
    <w:p>
      <w:pPr>
        <w:spacing w:after="160" w:line="259" w:lineRule="auto"/>
        <w:rPr>
          <w:rFonts w:asciiTheme="majorHAnsi" w:eastAsiaTheme="majorEastAsia" w:hAnsiTheme="majorHAnsi" w:cstheme="majorBidi"/>
          <w:szCs w:val="24"/>
          <w:lang w:val="da-DK" w:eastAsia="de-DE"/>
        </w:rPr>
      </w:pPr>
      <w:bookmarkStart w:id="106" w:name="_Toc507139916"/>
      <w:r>
        <w:rPr>
          <w:lang w:val="da-DK"/>
        </w:rPr>
        <w:br w:type="page"/>
      </w:r>
    </w:p>
    <w:p>
      <w:pPr>
        <w:pStyle w:val="Overskrift3"/>
        <w:numPr>
          <w:ilvl w:val="2"/>
          <w:numId w:val="7"/>
        </w:numPr>
        <w:tabs>
          <w:tab w:val="num" w:pos="567"/>
        </w:tabs>
        <w:ind w:left="397" w:hanging="397"/>
        <w:rPr>
          <w:lang w:val="da-DK"/>
        </w:rPr>
      </w:pPr>
      <w:bookmarkStart w:id="107" w:name="_Toc133229500"/>
      <w:r>
        <w:rPr>
          <w:lang w:val="da-DK"/>
        </w:rPr>
        <w:lastRenderedPageBreak/>
        <w:t>Balance og resultatopgørelse</w:t>
      </w:r>
      <w:bookmarkEnd w:id="106"/>
      <w:bookmarkEnd w:id="107"/>
    </w:p>
    <w:p>
      <w:pPr>
        <w:spacing w:line="360" w:lineRule="auto"/>
        <w:rPr>
          <w:lang w:val="da-DK"/>
        </w:rPr>
      </w:pPr>
      <w:r>
        <w:rPr>
          <w:lang w:val="da-DK"/>
        </w:rPr>
        <w:t>Revisionsstrategien er fastlagt under Anslået risiko ved valg af omfang af handlinger.</w:t>
      </w:r>
    </w:p>
    <w:p>
      <w:pPr>
        <w:spacing w:line="360" w:lineRule="auto"/>
        <w:rPr>
          <w:lang w:val="da-DK"/>
        </w:rPr>
      </w:pPr>
    </w:p>
    <w:p>
      <w:pPr>
        <w:spacing w:line="360" w:lineRule="auto"/>
        <w:rPr>
          <w:b/>
          <w:lang w:val="da-DK"/>
        </w:rPr>
      </w:pPr>
      <w:r>
        <w:rPr>
          <w:b/>
          <w:lang w:val="da-DK"/>
        </w:rPr>
        <w:t>Almindelige fejlmeddelelser</w:t>
      </w:r>
    </w:p>
    <w:p>
      <w:pPr>
        <w:spacing w:line="360" w:lineRule="auto"/>
        <w:rPr>
          <w:lang w:val="da-DK"/>
        </w:rPr>
      </w:pPr>
      <w:r>
        <w:rPr>
          <w:lang w:val="da-DK"/>
        </w:rPr>
        <w:t>Der er to typer fejlmeddelelser knyttet til Udførelsen, der kan dukke op – se rødt udråbstegn med cirkel omkring og fane for Revisionskontrol.</w:t>
      </w:r>
    </w:p>
    <w:p>
      <w:pPr>
        <w:spacing w:line="360" w:lineRule="auto"/>
        <w:rPr>
          <w:lang w:val="da-DK"/>
        </w:rPr>
      </w:pPr>
      <w:r>
        <w:rPr>
          <w:noProof/>
          <w:lang w:val="da-DK" w:eastAsia="da-DK"/>
        </w:rPr>
        <w:drawing>
          <wp:inline distT="0" distB="0" distL="0" distR="0">
            <wp:extent cx="3019549" cy="4279361"/>
            <wp:effectExtent l="0" t="0" r="9525" b="6985"/>
            <wp:docPr id="550" name="Billed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30532" cy="4294927"/>
                    </a:xfrm>
                    <a:prstGeom prst="rect">
                      <a:avLst/>
                    </a:prstGeom>
                  </pic:spPr>
                </pic:pic>
              </a:graphicData>
            </a:graphic>
          </wp:inline>
        </w:drawing>
      </w:r>
      <w:r>
        <w:rPr>
          <w:noProof/>
          <w:lang w:val="da-DK" w:eastAsia="da-DK"/>
        </w:rPr>
        <w:t xml:space="preserve"> </w:t>
      </w:r>
    </w:p>
    <w:p>
      <w:pPr>
        <w:spacing w:line="360" w:lineRule="auto"/>
        <w:rPr>
          <w:lang w:val="da-DK"/>
        </w:rPr>
      </w:pPr>
    </w:p>
    <w:p>
      <w:pPr>
        <w:spacing w:line="360" w:lineRule="auto"/>
        <w:rPr>
          <w:lang w:val="da-DK"/>
        </w:rPr>
      </w:pPr>
      <w:r>
        <w:rPr>
          <w:lang w:val="da-DK"/>
        </w:rPr>
        <w:t>Den ene fejlmeddelelse hedder: ”XX er sat til Afstem til årsregnskab men handlinger er tilvalgt”. Dette betyder, at omfang af handlinger for regnskabsposten i Anslået risiko er sat til ”Afstem til årsregnskab”. Der er dog valgt yderligere handlinger i handlingsbanken for samme regnskabspost. Hvis der er valgt ”Afstem til årsregnskab”, skal der ikke vælges yderligere handlinger. Analytisk kontrol, dvs. ”Afstem til årsregnskab”, dokumenteres under fanen Sammenfatning.</w:t>
      </w:r>
    </w:p>
    <w:p>
      <w:pPr>
        <w:spacing w:line="360" w:lineRule="auto"/>
        <w:rPr>
          <w:lang w:val="da-DK"/>
        </w:rPr>
      </w:pPr>
    </w:p>
    <w:p>
      <w:pPr>
        <w:spacing w:line="360" w:lineRule="auto"/>
        <w:rPr>
          <w:lang w:val="da-DK"/>
        </w:rPr>
      </w:pPr>
      <w:r>
        <w:rPr>
          <w:lang w:val="da-DK"/>
        </w:rPr>
        <w:t>Den anden fejlmeddelelse hedder: ”På siden XX findes handlinger uden status”. Dette betyder, at alle valgte substanshandlinger en ikke har en status, før området er Godkendt via den dertilhørende knap.</w:t>
      </w:r>
    </w:p>
    <w:p>
      <w:pPr>
        <w:spacing w:line="360" w:lineRule="auto"/>
        <w:rPr>
          <w:lang w:val="da-DK"/>
        </w:rPr>
      </w:pPr>
    </w:p>
    <w:p>
      <w:pPr>
        <w:pStyle w:val="Overskrift3"/>
        <w:numPr>
          <w:ilvl w:val="2"/>
          <w:numId w:val="7"/>
        </w:numPr>
        <w:tabs>
          <w:tab w:val="num" w:pos="567"/>
        </w:tabs>
        <w:ind w:left="397" w:hanging="397"/>
        <w:rPr>
          <w:lang w:val="da-DK"/>
        </w:rPr>
      </w:pPr>
      <w:bookmarkStart w:id="108" w:name="_Toc507139917"/>
      <w:bookmarkStart w:id="109" w:name="_Toc133229501"/>
      <w:r>
        <w:rPr>
          <w:lang w:val="da-DK"/>
        </w:rPr>
        <w:lastRenderedPageBreak/>
        <w:t>Generelle handlinger</w:t>
      </w:r>
      <w:bookmarkEnd w:id="108"/>
      <w:bookmarkEnd w:id="109"/>
    </w:p>
    <w:p>
      <w:pPr>
        <w:rPr>
          <w:lang w:val="da-DK"/>
        </w:rPr>
      </w:pPr>
      <w:r>
        <w:rPr>
          <w:noProof/>
          <w:lang w:val="da-DK" w:eastAsia="da-DK"/>
        </w:rPr>
        <w:drawing>
          <wp:inline distT="0" distB="0" distL="0" distR="0">
            <wp:extent cx="5760720" cy="5918816"/>
            <wp:effectExtent l="0" t="0" r="0" b="6350"/>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5918816"/>
                    </a:xfrm>
                    <a:prstGeom prst="rect">
                      <a:avLst/>
                    </a:prstGeom>
                  </pic:spPr>
                </pic:pic>
              </a:graphicData>
            </a:graphic>
          </wp:inline>
        </w:drawing>
      </w:r>
    </w:p>
    <w:p>
      <w:pPr>
        <w:rPr>
          <w:lang w:val="da-DK"/>
        </w:rPr>
      </w:pPr>
    </w:p>
    <w:p>
      <w:pPr>
        <w:spacing w:line="360" w:lineRule="auto"/>
        <w:rPr>
          <w:lang w:val="da-DK"/>
        </w:rPr>
      </w:pPr>
      <w:r>
        <w:rPr>
          <w:lang w:val="da-DK"/>
        </w:rPr>
        <w:t>Generelle revisionshandlinger er ofte de revisionshandlinger, som en revisor har gennemført, før revisionserklæringen udstedes. Disse revisionshandlinger er handlinger, der ikke nødvendigvis kan knyttes til en bestemt regnskabsposten eller et bestemt tidspunkt.</w:t>
      </w:r>
    </w:p>
    <w:p>
      <w:pPr>
        <w:spacing w:line="360" w:lineRule="auto"/>
        <w:rPr>
          <w:lang w:val="da-DK"/>
        </w:rPr>
      </w:pPr>
      <w:r>
        <w:rPr>
          <w:lang w:val="da-DK"/>
        </w:rPr>
        <w:t>Handlingerne er i programmet tilføjet efter udførelsen og før konklusionen, men skal vurderes at være gennemført i årets løb ud over årsafslutningen.</w:t>
      </w:r>
    </w:p>
    <w:p>
      <w:pPr>
        <w:spacing w:line="360" w:lineRule="auto"/>
        <w:rPr>
          <w:lang w:val="da-DK"/>
        </w:rPr>
      </w:pPr>
      <w:r>
        <w:rPr>
          <w:lang w:val="da-DK"/>
        </w:rPr>
        <w:t>Handlingerne er udarbejdet som påstandslister, der besvares med Ja/Nej/NA og kommentarfelt.</w:t>
      </w:r>
    </w:p>
    <w:p>
      <w:pPr>
        <w:spacing w:line="360" w:lineRule="auto"/>
        <w:rPr>
          <w:lang w:val="da-DK"/>
        </w:rPr>
      </w:pPr>
      <w:r>
        <w:rPr>
          <w:lang w:val="da-DK"/>
        </w:rPr>
        <w:t>Husk, at handlingerne er obligatoriske opgaver for revisor, og flere af dem bør vurderes løbende gennem hele revisionen.</w:t>
      </w:r>
    </w:p>
    <w:p>
      <w:pPr>
        <w:rPr>
          <w:lang w:val="da-DK"/>
        </w:rPr>
      </w:pPr>
    </w:p>
    <w:p>
      <w:pPr>
        <w:spacing w:line="360" w:lineRule="auto"/>
        <w:rPr>
          <w:b/>
          <w:lang w:val="da-DK"/>
        </w:rPr>
      </w:pPr>
      <w:r>
        <w:rPr>
          <w:b/>
          <w:lang w:val="da-DK"/>
        </w:rPr>
        <w:t>Overordnet tjekliste</w:t>
      </w:r>
    </w:p>
    <w:p>
      <w:pPr>
        <w:spacing w:line="360" w:lineRule="auto"/>
        <w:rPr>
          <w:lang w:val="da-DK"/>
        </w:rPr>
      </w:pPr>
      <w:r>
        <w:rPr>
          <w:lang w:val="da-DK"/>
        </w:rPr>
        <w:t>I undergrenen Fuldstændighedsdokumentation ligger der skabeloner til ledelsens regnskabserklæring, advokatbrev og brev til tidligere revisor. Skabelonerne kan redigeres i grenstrukturen direkte i værktøjet.</w:t>
      </w:r>
    </w:p>
    <w:p>
      <w:pPr>
        <w:spacing w:line="360" w:lineRule="auto"/>
        <w:rPr>
          <w:lang w:val="da-DK"/>
        </w:rPr>
      </w:pPr>
      <w:r>
        <w:rPr>
          <w:lang w:val="da-DK"/>
        </w:rPr>
        <w:t>Det er også muligt at lave sin egen tjekliste. Tjeklisten tilpasses under Andre Revisoropgaver/Erklæringer.</w:t>
      </w:r>
    </w:p>
    <w:p>
      <w:pPr>
        <w:rPr>
          <w:lang w:val="da-DK"/>
        </w:rPr>
      </w:pPr>
    </w:p>
    <w:p>
      <w:pPr>
        <w:spacing w:line="360" w:lineRule="auto"/>
        <w:rPr>
          <w:lang w:val="da-DK"/>
        </w:rPr>
      </w:pPr>
      <w:r>
        <w:rPr>
          <w:noProof/>
          <w:lang w:val="da-DK" w:eastAsia="da-DK"/>
        </w:rPr>
        <w:drawing>
          <wp:inline distT="0" distB="0" distL="0" distR="0">
            <wp:extent cx="4057068" cy="4476750"/>
            <wp:effectExtent l="0" t="0" r="635" b="0"/>
            <wp:docPr id="552" name="Billed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74926" cy="4496456"/>
                    </a:xfrm>
                    <a:prstGeom prst="rect">
                      <a:avLst/>
                    </a:prstGeom>
                  </pic:spPr>
                </pic:pic>
              </a:graphicData>
            </a:graphic>
          </wp:inline>
        </w:drawing>
      </w:r>
      <w:r>
        <w:rPr>
          <w:noProof/>
          <w:lang w:val="da-DK" w:eastAsia="da-DK"/>
        </w:rPr>
        <w:t xml:space="preserve"> </w:t>
      </w:r>
    </w:p>
    <w:p>
      <w:pPr>
        <w:spacing w:line="360" w:lineRule="auto"/>
        <w:rPr>
          <w:lang w:val="da-DK"/>
        </w:rPr>
      </w:pPr>
      <w:r>
        <w:rPr>
          <w:lang w:val="da-DK"/>
        </w:rPr>
        <w:t>På det øverste niveau er der en liste i tabelform over aktuelle generelle handlinger. Det kan vælges at dokumentere i denne tabel eller åbne underliggende arbejdssider (grene), hvis der ønskes en mere detaljeret gennemgang. Det er ikke alle handlinger på det øverste niveau, der har underliggende detaljerede tjeklister.</w:t>
      </w:r>
    </w:p>
    <w:p>
      <w:pPr>
        <w:spacing w:line="360" w:lineRule="auto"/>
        <w:rPr>
          <w:lang w:val="da-DK"/>
        </w:rPr>
      </w:pPr>
    </w:p>
    <w:p>
      <w:pPr>
        <w:spacing w:line="360" w:lineRule="auto"/>
        <w:rPr>
          <w:lang w:val="da-DK"/>
        </w:rPr>
      </w:pPr>
      <w:r>
        <w:rPr>
          <w:lang w:val="da-DK"/>
        </w:rPr>
        <w:t>Der kan vælges en tjekliste til hhv. Revision eller Udvidet gennemgang i rullelisten øverst på siden.</w:t>
      </w:r>
    </w:p>
    <w:p>
      <w:pPr>
        <w:pStyle w:val="Overskrift3"/>
        <w:numPr>
          <w:ilvl w:val="2"/>
          <w:numId w:val="7"/>
        </w:numPr>
        <w:tabs>
          <w:tab w:val="num" w:pos="567"/>
        </w:tabs>
        <w:ind w:left="397" w:hanging="397"/>
        <w:rPr>
          <w:lang w:val="da-DK"/>
        </w:rPr>
      </w:pPr>
      <w:bookmarkStart w:id="110" w:name="_Toc507139918"/>
      <w:bookmarkStart w:id="111" w:name="_Toc133229502"/>
      <w:r>
        <w:rPr>
          <w:lang w:val="da-DK"/>
        </w:rPr>
        <w:lastRenderedPageBreak/>
        <w:t>Gennemgang af årsregnskab</w:t>
      </w:r>
      <w:bookmarkEnd w:id="110"/>
      <w:bookmarkEnd w:id="111"/>
    </w:p>
    <w:p>
      <w:pPr>
        <w:rPr>
          <w:lang w:val="da-DK"/>
        </w:rPr>
      </w:pPr>
      <w:r>
        <w:rPr>
          <w:noProof/>
          <w:lang w:val="da-DK" w:eastAsia="da-DK"/>
        </w:rPr>
        <w:drawing>
          <wp:inline distT="0" distB="0" distL="0" distR="0">
            <wp:extent cx="6120130" cy="4575175"/>
            <wp:effectExtent l="0" t="0" r="0" b="0"/>
            <wp:docPr id="553" name="Billed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4575175"/>
                    </a:xfrm>
                    <a:prstGeom prst="rect">
                      <a:avLst/>
                    </a:prstGeom>
                  </pic:spPr>
                </pic:pic>
              </a:graphicData>
            </a:graphic>
          </wp:inline>
        </w:drawing>
      </w:r>
      <w:r>
        <w:rPr>
          <w:noProof/>
          <w:lang w:val="da-DK" w:eastAsia="da-DK"/>
        </w:rPr>
        <w:t xml:space="preserve"> </w:t>
      </w:r>
    </w:p>
    <w:p>
      <w:pPr>
        <w:keepNext/>
        <w:spacing w:line="360" w:lineRule="auto"/>
        <w:rPr>
          <w:lang w:val="da-DK"/>
        </w:rPr>
      </w:pPr>
    </w:p>
    <w:p>
      <w:pPr>
        <w:keepNext/>
        <w:spacing w:line="360" w:lineRule="auto"/>
        <w:rPr>
          <w:lang w:val="da-DK"/>
        </w:rPr>
      </w:pPr>
      <w:r>
        <w:rPr>
          <w:lang w:val="da-DK"/>
        </w:rPr>
        <w:t>Det øverste niveau har påstande, der dokumenterer gennemgangen af årsregnskabet med alle dele. For en mere detaljeret gennemgang kan de underliggende arbejdssider (grene) benyttes. Disse benytter også tjeklister.</w:t>
      </w:r>
    </w:p>
    <w:p>
      <w:pPr>
        <w:rPr>
          <w:b/>
          <w:lang w:val="da-DK"/>
        </w:rPr>
      </w:pPr>
      <w:r>
        <w:rPr>
          <w:noProof/>
          <w:lang w:val="da-DK" w:eastAsia="da-DK"/>
        </w:rPr>
        <mc:AlternateContent>
          <mc:Choice Requires="wps">
            <w:drawing>
              <wp:anchor distT="0" distB="0" distL="114300" distR="114300" simplePos="0" relativeHeight="251669504" behindDoc="0" locked="0" layoutInCell="1" allowOverlap="1">
                <wp:simplePos x="0" y="0"/>
                <wp:positionH relativeFrom="column">
                  <wp:posOffset>752475</wp:posOffset>
                </wp:positionH>
                <wp:positionV relativeFrom="paragraph">
                  <wp:posOffset>2018665</wp:posOffset>
                </wp:positionV>
                <wp:extent cx="1225296" cy="1223772"/>
                <wp:effectExtent l="19050" t="38100" r="51435" b="14605"/>
                <wp:wrapNone/>
                <wp:docPr id="2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296" cy="1223772"/>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58.95pt" to="155.75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" strokecolor="red" strokeweight="2.25pt">
                <v:stroke endarrow="block"/>
              </v:line>
            </w:pict>
          </mc:Fallback>
        </mc:AlternateContent>
      </w:r>
      <w:r>
        <w:rPr>
          <w:noProof/>
          <w:lang w:val="da-DK" w:eastAsia="da-DK"/>
        </w:rPr>
        <w:drawing>
          <wp:inline distT="0" distB="0" distL="0" distR="0">
            <wp:extent cx="4107600" cy="2995200"/>
            <wp:effectExtent l="0" t="0" r="7620" b="0"/>
            <wp:docPr id="226" name="Bille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07600" cy="2995200"/>
                    </a:xfrm>
                    <a:prstGeom prst="rect">
                      <a:avLst/>
                    </a:prstGeom>
                  </pic:spPr>
                </pic:pic>
              </a:graphicData>
            </a:graphic>
          </wp:inline>
        </w:drawing>
      </w:r>
    </w:p>
    <w:p>
      <w:pPr>
        <w:rPr>
          <w:b/>
          <w:lang w:val="da-DK"/>
        </w:rPr>
      </w:pPr>
    </w:p>
    <w:p>
      <w:pPr>
        <w:rPr>
          <w:b/>
          <w:lang w:val="da-DK"/>
        </w:rPr>
      </w:pPr>
    </w:p>
    <w:p>
      <w:pPr>
        <w:rPr>
          <w:b/>
          <w:lang w:val="da-DK"/>
        </w:rPr>
      </w:pPr>
      <w:r>
        <w:rPr>
          <w:lang w:val="da-DK"/>
        </w:rPr>
        <w:t>Tjeklisterne bør opdateres hvert år via knappen ”Opdater påstande”.</w:t>
      </w:r>
    </w:p>
    <w:p>
      <w:pPr>
        <w:pStyle w:val="Overskrift3"/>
        <w:numPr>
          <w:ilvl w:val="2"/>
          <w:numId w:val="7"/>
        </w:numPr>
        <w:tabs>
          <w:tab w:val="num" w:pos="567"/>
        </w:tabs>
        <w:ind w:left="397" w:hanging="397"/>
        <w:rPr>
          <w:lang w:val="da-DK"/>
        </w:rPr>
      </w:pPr>
      <w:bookmarkStart w:id="112" w:name="_Toc507139919"/>
      <w:bookmarkStart w:id="113" w:name="_Toc133229503"/>
      <w:r>
        <w:rPr>
          <w:lang w:val="da-DK"/>
        </w:rPr>
        <w:lastRenderedPageBreak/>
        <w:t>Gennemgang af skatteoplysninger</w:t>
      </w:r>
      <w:bookmarkEnd w:id="112"/>
      <w:bookmarkEnd w:id="113"/>
    </w:p>
    <w:p>
      <w:pPr>
        <w:rPr>
          <w:lang w:val="da-DK"/>
        </w:rPr>
      </w:pPr>
      <w:r>
        <w:rPr>
          <w:noProof/>
          <w:lang w:val="da-DK"/>
        </w:rPr>
        <w:drawing>
          <wp:inline distT="0" distB="0" distL="0" distR="0">
            <wp:extent cx="6120130" cy="3529965"/>
            <wp:effectExtent l="0" t="0" r="0" b="0"/>
            <wp:docPr id="554" name="Billed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3529965"/>
                    </a:xfrm>
                    <a:prstGeom prst="rect">
                      <a:avLst/>
                    </a:prstGeom>
                  </pic:spPr>
                </pic:pic>
              </a:graphicData>
            </a:graphic>
          </wp:inline>
        </w:drawing>
      </w:r>
    </w:p>
    <w:p>
      <w:pPr>
        <w:spacing w:line="360" w:lineRule="auto"/>
        <w:rPr>
          <w:lang w:val="da-DK"/>
        </w:rPr>
      </w:pPr>
    </w:p>
    <w:p>
      <w:pPr>
        <w:spacing w:line="360" w:lineRule="auto"/>
        <w:rPr>
          <w:lang w:val="da-DK"/>
        </w:rPr>
      </w:pPr>
      <w:r>
        <w:rPr>
          <w:lang w:val="da-DK"/>
        </w:rPr>
        <w:t>Det øverste niveau er en samlet konklusion over gennemgangen af de skattemæssige forhold, mens undergrenen er en detaljeret gennemgang af opstillingen af finansielle oplysninger.</w:t>
      </w:r>
    </w:p>
    <w:p>
      <w:pPr>
        <w:spacing w:line="360" w:lineRule="auto"/>
        <w:rPr>
          <w:lang w:val="da-DK"/>
        </w:rPr>
      </w:pPr>
    </w:p>
    <w:p>
      <w:pPr>
        <w:spacing w:line="360" w:lineRule="auto"/>
        <w:rPr>
          <w:lang w:val="da-DK"/>
        </w:rPr>
      </w:pPr>
      <w:r>
        <w:rPr>
          <w:lang w:val="da-DK"/>
        </w:rPr>
        <w:t>For undergrenen findes tjekliste for opstilling af finansielle oplysninger.</w:t>
      </w:r>
    </w:p>
    <w:p>
      <w:pPr>
        <w:spacing w:line="360" w:lineRule="auto"/>
        <w:rPr>
          <w:lang w:val="da-DK"/>
        </w:rPr>
      </w:pPr>
    </w:p>
    <w:p>
      <w:pPr>
        <w:pStyle w:val="Overskrift3"/>
        <w:numPr>
          <w:ilvl w:val="2"/>
          <w:numId w:val="7"/>
        </w:numPr>
        <w:tabs>
          <w:tab w:val="num" w:pos="567"/>
        </w:tabs>
        <w:ind w:left="397" w:hanging="397"/>
        <w:rPr>
          <w:lang w:val="da-DK"/>
        </w:rPr>
      </w:pPr>
      <w:bookmarkStart w:id="114" w:name="_Toc133229504"/>
      <w:r>
        <w:rPr>
          <w:lang w:val="da-DK"/>
        </w:rPr>
        <w:t>Andre Revisoropgaver/ Erklæringer</w:t>
      </w:r>
      <w:bookmarkEnd w:id="114"/>
    </w:p>
    <w:p>
      <w:pPr>
        <w:rPr>
          <w:lang w:val="da-DK" w:eastAsia="de-DE"/>
        </w:rPr>
      </w:pPr>
      <w:r>
        <w:rPr>
          <w:lang w:val="da-DK" w:eastAsia="de-DE"/>
        </w:rPr>
        <w:t>For andre erklæringsopgaver med eller uden sikkerhed kan der vælges tjeklister under fanen ”Andre revisoropgaver/ Erklæringer” så som Covid19 erklæringer mv.</w:t>
      </w:r>
    </w:p>
    <w:p>
      <w:pPr>
        <w:spacing w:line="360" w:lineRule="auto"/>
        <w:rPr>
          <w:lang w:val="da-DK"/>
        </w:rPr>
      </w:pPr>
    </w:p>
    <w:p>
      <w:pPr>
        <w:spacing w:line="360" w:lineRule="auto"/>
        <w:rPr>
          <w:lang w:val="da-DK"/>
        </w:rPr>
      </w:pPr>
      <w:r>
        <w:rPr>
          <w:noProof/>
          <w:lang w:val="da-DK"/>
        </w:rPr>
        <w:drawing>
          <wp:inline distT="0" distB="0" distL="0" distR="0">
            <wp:extent cx="6120130" cy="2728595"/>
            <wp:effectExtent l="0" t="0" r="0" b="0"/>
            <wp:docPr id="555" name="Billed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728595"/>
                    </a:xfrm>
                    <a:prstGeom prst="rect">
                      <a:avLst/>
                    </a:prstGeom>
                  </pic:spPr>
                </pic:pic>
              </a:graphicData>
            </a:graphic>
          </wp:inline>
        </w:drawing>
      </w:r>
    </w:p>
    <w:p>
      <w:pPr>
        <w:pStyle w:val="Overskrift2"/>
        <w:numPr>
          <w:ilvl w:val="1"/>
          <w:numId w:val="7"/>
        </w:numPr>
        <w:tabs>
          <w:tab w:val="num" w:pos="567"/>
        </w:tabs>
        <w:ind w:left="397" w:hanging="397"/>
        <w:rPr>
          <w:lang w:val="da-DK"/>
        </w:rPr>
      </w:pPr>
      <w:bookmarkStart w:id="115" w:name="_Toc507139920"/>
      <w:bookmarkStart w:id="116" w:name="_Toc133229505"/>
      <w:r>
        <w:rPr>
          <w:lang w:val="da-DK"/>
        </w:rPr>
        <w:lastRenderedPageBreak/>
        <w:t>Konklusion</w:t>
      </w:r>
      <w:bookmarkEnd w:id="115"/>
      <w:bookmarkEnd w:id="116"/>
    </w:p>
    <w:p>
      <w:pPr>
        <w:spacing w:line="360" w:lineRule="auto"/>
        <w:rPr>
          <w:lang w:val="da-DK"/>
        </w:rPr>
      </w:pPr>
      <w:r>
        <w:rPr>
          <w:lang w:val="da-DK"/>
        </w:rPr>
        <w:t>Den øverste gren er en opsummering af revisionen, hvor antallet af undergrene kan reduceres.</w:t>
      </w:r>
    </w:p>
    <w:p>
      <w:pPr>
        <w:rPr>
          <w:lang w:val="da-DK"/>
        </w:rPr>
      </w:pPr>
    </w:p>
    <w:p>
      <w:pPr>
        <w:rPr>
          <w:lang w:val="da-DK"/>
        </w:rPr>
      </w:pPr>
      <w:r>
        <w:rPr>
          <w:noProof/>
          <w:lang w:val="da-DK"/>
        </w:rPr>
        <w:drawing>
          <wp:inline distT="0" distB="0" distL="0" distR="0">
            <wp:extent cx="6120130" cy="174244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742440"/>
                    </a:xfrm>
                    <a:prstGeom prst="rect">
                      <a:avLst/>
                    </a:prstGeom>
                  </pic:spPr>
                </pic:pic>
              </a:graphicData>
            </a:graphic>
          </wp:inline>
        </w:drawing>
      </w:r>
    </w:p>
    <w:p>
      <w:pPr>
        <w:rPr>
          <w:lang w:val="da-DK"/>
        </w:rPr>
      </w:pPr>
    </w:p>
    <w:p>
      <w:pPr>
        <w:pStyle w:val="Overskrift3"/>
        <w:numPr>
          <w:ilvl w:val="2"/>
          <w:numId w:val="7"/>
        </w:numPr>
        <w:tabs>
          <w:tab w:val="num" w:pos="567"/>
        </w:tabs>
        <w:ind w:left="397" w:hanging="397"/>
        <w:rPr>
          <w:lang w:val="da-DK"/>
        </w:rPr>
      </w:pPr>
      <w:bookmarkStart w:id="117" w:name="_Toc507139921"/>
      <w:bookmarkStart w:id="118" w:name="_Toc133229506"/>
      <w:r>
        <w:rPr>
          <w:lang w:val="da-DK"/>
        </w:rPr>
        <w:t>Opsummering af fejl og afvigelser</w:t>
      </w:r>
      <w:bookmarkEnd w:id="117"/>
      <w:bookmarkEnd w:id="118"/>
    </w:p>
    <w:p>
      <w:pPr>
        <w:rPr>
          <w:lang w:val="da-DK"/>
        </w:rPr>
      </w:pPr>
      <w:r>
        <w:rPr>
          <w:noProof/>
          <w:lang w:val="da-DK" w:eastAsia="da-DK"/>
        </w:rPr>
        <w:drawing>
          <wp:inline distT="0" distB="0" distL="0" distR="0">
            <wp:extent cx="4064400" cy="3304800"/>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064400" cy="3304800"/>
                    </a:xfrm>
                    <a:prstGeom prst="rect">
                      <a:avLst/>
                    </a:prstGeom>
                  </pic:spPr>
                </pic:pic>
              </a:graphicData>
            </a:graphic>
          </wp:inline>
        </w:drawing>
      </w:r>
    </w:p>
    <w:p>
      <w:pPr>
        <w:spacing w:line="360" w:lineRule="auto"/>
        <w:rPr>
          <w:lang w:val="da-DK"/>
        </w:rPr>
      </w:pPr>
    </w:p>
    <w:p>
      <w:pPr>
        <w:spacing w:line="360" w:lineRule="auto"/>
        <w:rPr>
          <w:lang w:val="da-DK"/>
        </w:rPr>
      </w:pPr>
      <w:r>
        <w:rPr>
          <w:lang w:val="da-DK"/>
        </w:rPr>
        <w:t>Opsummering af fejl og afvigelser kan udskrives til en RTF-fil, Word og Excel og kan derfor danne grundlag for rapportering til ledelsen og bestyrelsen.</w:t>
      </w:r>
    </w:p>
    <w:p>
      <w:pPr>
        <w:spacing w:line="360" w:lineRule="auto"/>
        <w:rPr>
          <w:lang w:val="da-DK"/>
        </w:rPr>
      </w:pPr>
    </w:p>
    <w:p>
      <w:pPr>
        <w:spacing w:line="360" w:lineRule="auto"/>
        <w:rPr>
          <w:lang w:val="da-DK"/>
        </w:rPr>
      </w:pPr>
      <w:r>
        <w:rPr>
          <w:lang w:val="da-DK"/>
        </w:rPr>
        <w:t>Kommentarer til opsummering af fejl og afvigelser sker i notat boksen.</w:t>
      </w:r>
    </w:p>
    <w:p>
      <w:pPr>
        <w:rPr>
          <w:lang w:val="da-DK"/>
        </w:rPr>
      </w:pPr>
    </w:p>
    <w:p>
      <w:pPr>
        <w:pStyle w:val="Overskrift3"/>
        <w:numPr>
          <w:ilvl w:val="2"/>
          <w:numId w:val="7"/>
        </w:numPr>
        <w:tabs>
          <w:tab w:val="num" w:pos="567"/>
        </w:tabs>
        <w:ind w:left="397" w:hanging="397"/>
        <w:rPr>
          <w:lang w:val="da-DK"/>
        </w:rPr>
      </w:pPr>
      <w:bookmarkStart w:id="119" w:name="_Toc507139922"/>
      <w:bookmarkStart w:id="120" w:name="_Toc133229507"/>
      <w:r>
        <w:rPr>
          <w:lang w:val="da-DK"/>
        </w:rPr>
        <w:lastRenderedPageBreak/>
        <w:t>Nøgletalsanalyse</w:t>
      </w:r>
      <w:bookmarkEnd w:id="119"/>
      <w:bookmarkEnd w:id="120"/>
    </w:p>
    <w:p>
      <w:pPr>
        <w:rPr>
          <w:lang w:val="da-DK"/>
        </w:rPr>
      </w:pPr>
      <w:r>
        <w:rPr>
          <w:noProof/>
          <w:lang w:val="da-DK"/>
        </w:rPr>
        <w:drawing>
          <wp:inline distT="0" distB="0" distL="0" distR="0">
            <wp:extent cx="4393395" cy="4258010"/>
            <wp:effectExtent l="0" t="0" r="762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03617" cy="4267917"/>
                    </a:xfrm>
                    <a:prstGeom prst="rect">
                      <a:avLst/>
                    </a:prstGeom>
                  </pic:spPr>
                </pic:pic>
              </a:graphicData>
            </a:graphic>
          </wp:inline>
        </w:drawing>
      </w:r>
    </w:p>
    <w:p>
      <w:pPr>
        <w:rPr>
          <w:lang w:val="da-DK"/>
        </w:rPr>
      </w:pPr>
    </w:p>
    <w:p>
      <w:pPr>
        <w:spacing w:line="360" w:lineRule="auto"/>
        <w:rPr>
          <w:noProof/>
          <w:lang w:val="da-DK" w:eastAsia="da-DK"/>
        </w:rPr>
      </w:pPr>
      <w:r>
        <w:rPr>
          <w:lang w:val="da-DK"/>
        </w:rPr>
        <w:t>Der udføres også en overordnet regnskabsanalyse i revisionens afslutningsfase. Skærmbilledet er identisk med skærmbilledet fra planlægningsfasen under virksomhedsbeskrivelsen. Den verbale beskrivelse skal gennemføres. Ønskes det at ændre, hvilke nøgletal der vises, skal det ske i planlægningsfasen.</w:t>
      </w:r>
      <w:r>
        <w:rPr>
          <w:noProof/>
          <w:lang w:val="da-DK" w:eastAsia="da-DK"/>
        </w:rPr>
        <w:t xml:space="preserve"> </w:t>
      </w:r>
    </w:p>
    <w:p>
      <w:pPr>
        <w:rPr>
          <w:lang w:val="da-DK"/>
        </w:rPr>
      </w:pPr>
    </w:p>
    <w:p>
      <w:pPr>
        <w:pStyle w:val="Overskrift3"/>
        <w:numPr>
          <w:ilvl w:val="2"/>
          <w:numId w:val="7"/>
        </w:numPr>
        <w:tabs>
          <w:tab w:val="num" w:pos="567"/>
        </w:tabs>
        <w:ind w:left="397" w:hanging="397"/>
        <w:rPr>
          <w:lang w:val="da-DK"/>
        </w:rPr>
      </w:pPr>
      <w:bookmarkStart w:id="121" w:name="_Toc507139923"/>
      <w:bookmarkStart w:id="122" w:name="_Toc133229508"/>
      <w:r>
        <w:rPr>
          <w:lang w:val="da-DK"/>
        </w:rPr>
        <w:lastRenderedPageBreak/>
        <w:t>Sammenfattende memo</w:t>
      </w:r>
      <w:bookmarkEnd w:id="121"/>
      <w:bookmarkEnd w:id="122"/>
    </w:p>
    <w:p>
      <w:pPr>
        <w:keepNext/>
        <w:spacing w:line="360" w:lineRule="auto"/>
        <w:rPr>
          <w:lang w:val="da-DK"/>
        </w:rPr>
      </w:pPr>
      <w:r>
        <w:rPr>
          <w:lang w:val="da-DK"/>
        </w:rPr>
        <w:t>Sammenfattende memo skal dokumentere/konkludere på alle problemområder, der er identificeret i planlægningsfasen i skærmbilledet ”Regnskabsprincipper og øvrige problemstillinger”.</w:t>
      </w:r>
    </w:p>
    <w:p>
      <w:pPr>
        <w:keepNext/>
        <w:spacing w:line="360" w:lineRule="auto"/>
        <w:rPr>
          <w:lang w:val="da-DK"/>
        </w:rPr>
      </w:pPr>
      <w:r>
        <w:rPr>
          <w:noProof/>
          <w:lang w:val="da-DK"/>
        </w:rPr>
        <w:drawing>
          <wp:inline distT="0" distB="0" distL="0" distR="0">
            <wp:extent cx="4096476" cy="534352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13443" cy="5365658"/>
                    </a:xfrm>
                    <a:prstGeom prst="rect">
                      <a:avLst/>
                    </a:prstGeom>
                  </pic:spPr>
                </pic:pic>
              </a:graphicData>
            </a:graphic>
          </wp:inline>
        </w:drawing>
      </w:r>
      <w:r>
        <w:rPr>
          <w:noProof/>
          <w:lang w:val="da-DK"/>
        </w:rPr>
        <w:t xml:space="preserve"> </w:t>
      </w:r>
      <w:r>
        <w:rPr>
          <w:noProof/>
          <w:lang w:val="da-DK"/>
        </w:rPr>
        <w:drawing>
          <wp:inline distT="0" distB="0" distL="0" distR="0">
            <wp:extent cx="4029075" cy="1069766"/>
            <wp:effectExtent l="0" t="0" r="0" b="0"/>
            <wp:docPr id="547" name="Billed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67714" cy="1080025"/>
                    </a:xfrm>
                    <a:prstGeom prst="rect">
                      <a:avLst/>
                    </a:prstGeom>
                  </pic:spPr>
                </pic:pic>
              </a:graphicData>
            </a:graphic>
          </wp:inline>
        </w:drawing>
      </w:r>
    </w:p>
    <w:p>
      <w:pPr>
        <w:keepNext/>
        <w:spacing w:line="360" w:lineRule="auto"/>
        <w:rPr>
          <w:lang w:val="da-DK"/>
        </w:rPr>
      </w:pPr>
    </w:p>
    <w:p>
      <w:pPr>
        <w:keepNext/>
        <w:spacing w:line="360" w:lineRule="auto"/>
        <w:rPr>
          <w:lang w:val="da-DK"/>
        </w:rPr>
      </w:pPr>
      <w:r>
        <w:rPr>
          <w:lang w:val="da-DK"/>
        </w:rPr>
        <w:t>Væsentlighedsniveauet skal bekræftes. Denne blev fastsat i planlægningsfasen, således at bekræftelse på at den fortsat kan bruges i afslutningsfasen, skal dokumenteres her.</w:t>
      </w:r>
    </w:p>
    <w:p>
      <w:pPr>
        <w:keepNext/>
        <w:spacing w:line="360" w:lineRule="auto"/>
        <w:rPr>
          <w:lang w:val="da-DK"/>
        </w:rPr>
      </w:pPr>
    </w:p>
    <w:p>
      <w:pPr>
        <w:spacing w:line="360" w:lineRule="auto"/>
        <w:rPr>
          <w:lang w:val="da-DK"/>
        </w:rPr>
      </w:pPr>
      <w:r>
        <w:rPr>
          <w:lang w:val="da-DK"/>
        </w:rPr>
        <w:t>Særskilt risiko er identificeret i Planlægningsfasen. Kontroller er fundet under processer, og handlinger er udført for at dække risikoen. Konklusionen dokumenteres i dette skærmbillede.</w:t>
      </w:r>
    </w:p>
    <w:p>
      <w:pPr>
        <w:keepNext/>
        <w:spacing w:line="360" w:lineRule="auto"/>
        <w:rPr>
          <w:lang w:val="da-DK"/>
        </w:rPr>
      </w:pPr>
      <w:r>
        <w:rPr>
          <w:lang w:val="da-DK"/>
        </w:rPr>
        <w:lastRenderedPageBreak/>
        <w:t>Der findes en separat boks til dokumentation af afslutningsmøde. Her kan også vedhæftes dagsorden eller referat.</w:t>
      </w:r>
    </w:p>
    <w:p>
      <w:pPr>
        <w:keepNext/>
        <w:spacing w:line="360" w:lineRule="auto"/>
        <w:rPr>
          <w:lang w:val="da-DK"/>
        </w:rPr>
      </w:pPr>
    </w:p>
    <w:p>
      <w:pPr>
        <w:keepNext/>
        <w:spacing w:line="360" w:lineRule="auto"/>
        <w:rPr>
          <w:lang w:val="da-DK"/>
        </w:rPr>
      </w:pPr>
      <w:r>
        <w:rPr>
          <w:lang w:val="da-DK"/>
        </w:rPr>
        <w:t>Opdatering af intern kontrol, der blev foretaget i planlægningsfasen, skal dokumenteres her.</w:t>
      </w:r>
    </w:p>
    <w:p>
      <w:pPr>
        <w:keepNext/>
        <w:spacing w:line="360" w:lineRule="auto"/>
        <w:rPr>
          <w:lang w:val="da-DK"/>
        </w:rPr>
      </w:pPr>
    </w:p>
    <w:p>
      <w:pPr>
        <w:keepNext/>
        <w:spacing w:line="360" w:lineRule="auto"/>
        <w:rPr>
          <w:lang w:val="da-DK"/>
        </w:rPr>
      </w:pPr>
      <w:r>
        <w:rPr>
          <w:lang w:val="da-DK"/>
        </w:rPr>
        <w:t>Opsummering af fejl kan hentes ved at kopiere og indsætte fra grenen over ”Opsummering af fejl og afvigelser”. Opsummeringen skal knyttes til væsentlighedsniveau.</w:t>
      </w:r>
    </w:p>
    <w:p>
      <w:pPr>
        <w:keepNext/>
        <w:spacing w:line="360" w:lineRule="auto"/>
        <w:rPr>
          <w:lang w:val="da-DK"/>
        </w:rPr>
      </w:pPr>
    </w:p>
    <w:p>
      <w:pPr>
        <w:keepNext/>
        <w:spacing w:line="360" w:lineRule="auto"/>
        <w:rPr>
          <w:lang w:val="da-DK"/>
        </w:rPr>
      </w:pPr>
      <w:r>
        <w:rPr>
          <w:lang w:val="da-DK"/>
        </w:rPr>
        <w:t>Konklusionen på revisionen bør knyttes til revisionserklæringen. Der kan skrives manuelt i boksen eller hentes foruddefineret tekst fra genvejsmenuen.</w:t>
      </w:r>
    </w:p>
    <w:p>
      <w:pPr>
        <w:pStyle w:val="Overskrift3"/>
        <w:numPr>
          <w:ilvl w:val="2"/>
          <w:numId w:val="7"/>
        </w:numPr>
        <w:tabs>
          <w:tab w:val="num" w:pos="567"/>
        </w:tabs>
        <w:spacing w:line="360" w:lineRule="auto"/>
        <w:ind w:left="397" w:hanging="397"/>
        <w:rPr>
          <w:lang w:val="da-DK"/>
        </w:rPr>
      </w:pPr>
      <w:bookmarkStart w:id="123" w:name="_Toc133229509"/>
      <w:r>
        <w:rPr>
          <w:lang w:val="da-DK"/>
        </w:rPr>
        <w:t>Opfølgning</w:t>
      </w:r>
      <w:bookmarkEnd w:id="123"/>
    </w:p>
    <w:p>
      <w:pPr>
        <w:rPr>
          <w:lang w:val="da-DK"/>
        </w:rPr>
      </w:pPr>
    </w:p>
    <w:p>
      <w:pPr>
        <w:rPr>
          <w:b/>
          <w:lang w:val="da-DK"/>
        </w:rPr>
      </w:pPr>
      <w:r>
        <w:rPr>
          <w:b/>
          <w:noProof/>
          <w:lang w:val="da-DK"/>
        </w:rPr>
        <w:drawing>
          <wp:inline distT="0" distB="0" distL="0" distR="0">
            <wp:extent cx="6120130" cy="4808855"/>
            <wp:effectExtent l="0" t="0" r="0" b="0"/>
            <wp:docPr id="549" name="Billed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4808855"/>
                    </a:xfrm>
                    <a:prstGeom prst="rect">
                      <a:avLst/>
                    </a:prstGeom>
                  </pic:spPr>
                </pic:pic>
              </a:graphicData>
            </a:graphic>
          </wp:inline>
        </w:drawing>
      </w:r>
    </w:p>
    <w:p>
      <w:pPr>
        <w:rPr>
          <w:b/>
          <w:lang w:val="da-DK"/>
        </w:rPr>
      </w:pPr>
    </w:p>
    <w:p>
      <w:pPr>
        <w:spacing w:line="360" w:lineRule="auto"/>
        <w:rPr>
          <w:color w:val="000000"/>
          <w:lang w:val="da-DK"/>
        </w:rPr>
      </w:pPr>
      <w:r>
        <w:rPr>
          <w:color w:val="000000"/>
          <w:lang w:val="da-DK"/>
        </w:rPr>
        <w:t>Her overføres alle registrerede forhold til opfølgning, dvs. alle, der er markeret som overført til RN,  BTL og ME. Det er mulighed for at konkludere på, hvad der er gjort med forholdet i afslutningen af revisionen.</w:t>
      </w:r>
    </w:p>
    <w:p>
      <w:pPr>
        <w:spacing w:line="360" w:lineRule="auto"/>
        <w:rPr>
          <w:color w:val="000000"/>
          <w:lang w:val="da-DK"/>
        </w:rPr>
      </w:pPr>
    </w:p>
    <w:p>
      <w:pPr>
        <w:spacing w:line="360" w:lineRule="auto"/>
        <w:rPr>
          <w:color w:val="000000"/>
          <w:lang w:val="da-DK"/>
        </w:rPr>
      </w:pPr>
      <w:r>
        <w:rPr>
          <w:color w:val="000000"/>
          <w:lang w:val="da-DK"/>
        </w:rPr>
        <w:t xml:space="preserve">Tabellerne er opdelt i </w:t>
      </w:r>
      <w:r>
        <w:rPr>
          <w:lang w:val="da-DK"/>
        </w:rPr>
        <w:t>flere kolonner, hvor den første viser, hvilken arbejdsside (gren) forholdet er registreret på. Den anden kolonne indeholder beskrivelse af forholdet. Tredje kolonne viser resultatet af opfølgningen, og den fjerde</w:t>
      </w:r>
      <w:r>
        <w:rPr>
          <w:color w:val="000000"/>
          <w:lang w:val="da-DK"/>
        </w:rPr>
        <w:t xml:space="preserve"> kolonne viser status. Det kan f.eks. være ”nummereret brev er sendt til kunden”, ”forholdet er drøftet mundtligt med </w:t>
      </w:r>
      <w:r>
        <w:rPr>
          <w:color w:val="000000"/>
          <w:lang w:val="da-DK"/>
        </w:rPr>
        <w:lastRenderedPageBreak/>
        <w:t>kunden”, ”signerer ikke kontrolopstilling”, ”præcisering i revisionserklæringen”. Den sidste kolonne indeholder dato og signaturfelt, der vises ved at tryk på knappen ”Udført”.</w:t>
      </w:r>
    </w:p>
    <w:p>
      <w:pPr>
        <w:pStyle w:val="Overskrift3"/>
        <w:numPr>
          <w:ilvl w:val="2"/>
          <w:numId w:val="7"/>
        </w:numPr>
        <w:tabs>
          <w:tab w:val="num" w:pos="567"/>
        </w:tabs>
        <w:ind w:left="397" w:hanging="397"/>
        <w:rPr>
          <w:lang w:val="da-DK"/>
        </w:rPr>
      </w:pPr>
      <w:bookmarkStart w:id="124" w:name="_Toc507139924"/>
      <w:bookmarkStart w:id="125" w:name="_Toc133229510"/>
      <w:r>
        <w:rPr>
          <w:lang w:val="da-DK"/>
        </w:rPr>
        <w:t>Kvalitetssikring af udført revision</w:t>
      </w:r>
      <w:bookmarkEnd w:id="124"/>
      <w:bookmarkEnd w:id="125"/>
    </w:p>
    <w:p>
      <w:pPr>
        <w:rPr>
          <w:lang w:val="da-DK"/>
        </w:rPr>
      </w:pPr>
      <w:r>
        <w:rPr>
          <w:noProof/>
          <w:lang w:val="da-DK"/>
        </w:rPr>
        <w:drawing>
          <wp:inline distT="0" distB="0" distL="0" distR="0">
            <wp:extent cx="3864634" cy="4296889"/>
            <wp:effectExtent l="0" t="0" r="2540" b="889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71814" cy="4304872"/>
                    </a:xfrm>
                    <a:prstGeom prst="rect">
                      <a:avLst/>
                    </a:prstGeom>
                  </pic:spPr>
                </pic:pic>
              </a:graphicData>
            </a:graphic>
          </wp:inline>
        </w:drawing>
      </w:r>
    </w:p>
    <w:p>
      <w:pPr>
        <w:spacing w:line="360" w:lineRule="auto"/>
        <w:rPr>
          <w:lang w:val="da-DK"/>
        </w:rPr>
      </w:pPr>
    </w:p>
    <w:p>
      <w:pPr>
        <w:spacing w:line="360" w:lineRule="auto"/>
        <w:rPr>
          <w:lang w:val="da-DK"/>
        </w:rPr>
      </w:pPr>
      <w:r>
        <w:rPr>
          <w:lang w:val="da-DK"/>
        </w:rPr>
        <w:t>Revisor skal have rutiner for at kvalitetskontrollere det udførte revisions</w:t>
      </w:r>
      <w:r>
        <w:rPr>
          <w:lang w:val="da-DK"/>
        </w:rPr>
        <w:softHyphen/>
        <w:t>arbejde. De udførte kontroller skal også dokumenteres. Her er nogle af de påstande, der kan være mest relevante for en mindre opgave. Tjeklisten er ikke udtømmende og skal vurderes fra opgave til opgave. Listen skal gennemgås af den opgaveansvarlige revisor.</w:t>
      </w:r>
    </w:p>
    <w:p>
      <w:pPr>
        <w:pStyle w:val="Overskrift3"/>
        <w:numPr>
          <w:ilvl w:val="2"/>
          <w:numId w:val="7"/>
        </w:numPr>
        <w:tabs>
          <w:tab w:val="num" w:pos="567"/>
        </w:tabs>
        <w:ind w:left="397" w:hanging="397"/>
        <w:rPr>
          <w:lang w:val="da-DK"/>
        </w:rPr>
      </w:pPr>
      <w:bookmarkStart w:id="126" w:name="_Toc507139925"/>
      <w:bookmarkStart w:id="127" w:name="_Toc133229511"/>
      <w:r>
        <w:rPr>
          <w:lang w:val="da-DK"/>
        </w:rPr>
        <w:t>Kvalitetssikring af udført review</w:t>
      </w:r>
      <w:bookmarkEnd w:id="126"/>
      <w:bookmarkEnd w:id="127"/>
    </w:p>
    <w:p>
      <w:pPr>
        <w:spacing w:line="360" w:lineRule="auto"/>
        <w:rPr>
          <w:lang w:val="da-DK"/>
        </w:rPr>
      </w:pPr>
      <w:r>
        <w:rPr>
          <w:lang w:val="da-DK"/>
        </w:rPr>
        <w:t>Se beskrivelse ovenfor vedr. kvalitetssikring af udført revision.</w:t>
      </w:r>
    </w:p>
    <w:p>
      <w:pPr>
        <w:pStyle w:val="Overskrift3"/>
        <w:numPr>
          <w:ilvl w:val="2"/>
          <w:numId w:val="7"/>
        </w:numPr>
        <w:tabs>
          <w:tab w:val="num" w:pos="567"/>
        </w:tabs>
        <w:ind w:left="397" w:hanging="397"/>
        <w:rPr>
          <w:lang w:val="da-DK"/>
        </w:rPr>
      </w:pPr>
      <w:bookmarkStart w:id="128" w:name="_Toc507139926"/>
      <w:bookmarkStart w:id="129" w:name="_Toc133229512"/>
      <w:r>
        <w:rPr>
          <w:lang w:val="da-DK"/>
        </w:rPr>
        <w:t>Kvalitetssikring af udført udvidet gennemgang</w:t>
      </w:r>
      <w:bookmarkEnd w:id="128"/>
      <w:bookmarkEnd w:id="129"/>
    </w:p>
    <w:p>
      <w:pPr>
        <w:rPr>
          <w:lang w:val="da-DK"/>
        </w:rPr>
      </w:pPr>
      <w:r>
        <w:rPr>
          <w:lang w:val="da-DK"/>
        </w:rPr>
        <w:t>Se beskrivelse ovenfor vedr. kvalitetssikring af udført revision.</w:t>
      </w:r>
    </w:p>
    <w:p>
      <w:pPr>
        <w:rPr>
          <w:lang w:val="da-DK"/>
        </w:rPr>
      </w:pPr>
    </w:p>
    <w:p>
      <w:pPr>
        <w:rPr>
          <w:lang w:val="da-DK"/>
        </w:rPr>
      </w:pPr>
    </w:p>
    <w:p>
      <w:pPr>
        <w:rPr>
          <w:lang w:val="da-DK"/>
        </w:rPr>
      </w:pPr>
    </w:p>
    <w:p>
      <w:pPr>
        <w:rPr>
          <w:lang w:val="da-DK"/>
        </w:rPr>
      </w:pPr>
    </w:p>
    <w:p>
      <w:pPr>
        <w:pStyle w:val="Overskrift2"/>
        <w:numPr>
          <w:ilvl w:val="1"/>
          <w:numId w:val="7"/>
        </w:numPr>
        <w:tabs>
          <w:tab w:val="num" w:pos="567"/>
        </w:tabs>
        <w:ind w:left="397" w:hanging="397"/>
        <w:rPr>
          <w:lang w:val="da-DK" w:eastAsia="da-DK"/>
        </w:rPr>
      </w:pPr>
      <w:bookmarkStart w:id="130" w:name="_Toc507139927"/>
      <w:bookmarkStart w:id="131" w:name="_Toc133229513"/>
      <w:r>
        <w:rPr>
          <w:lang w:val="da-DK" w:eastAsia="da-DK"/>
        </w:rPr>
        <w:lastRenderedPageBreak/>
        <w:t>Rapportering</w:t>
      </w:r>
      <w:bookmarkEnd w:id="130"/>
      <w:bookmarkEnd w:id="131"/>
    </w:p>
    <w:p>
      <w:pPr>
        <w:pStyle w:val="Overskrift3"/>
        <w:numPr>
          <w:ilvl w:val="2"/>
          <w:numId w:val="7"/>
        </w:numPr>
        <w:tabs>
          <w:tab w:val="num" w:pos="567"/>
        </w:tabs>
        <w:ind w:left="397" w:hanging="397"/>
        <w:rPr>
          <w:lang w:val="da-DK" w:eastAsia="da-DK"/>
        </w:rPr>
      </w:pPr>
      <w:bookmarkStart w:id="132" w:name="_Toc507139928"/>
      <w:bookmarkStart w:id="133" w:name="_Toc133229514"/>
      <w:r>
        <w:rPr>
          <w:lang w:val="da-DK" w:eastAsia="da-DK"/>
        </w:rPr>
        <w:t>Opret rapport</w:t>
      </w:r>
      <w:bookmarkEnd w:id="132"/>
      <w:bookmarkEnd w:id="133"/>
    </w:p>
    <w:p>
      <w:pPr>
        <w:rPr>
          <w:lang w:val="da-DK" w:eastAsia="da-DK"/>
        </w:rPr>
      </w:pPr>
      <w:r>
        <w:rPr>
          <w:noProof/>
        </w:rPr>
        <w:t xml:space="preserve"> </w:t>
      </w:r>
      <w:r>
        <w:rPr>
          <w:noProof/>
          <w:lang w:val="da-DK" w:eastAsia="da-DK"/>
        </w:rPr>
        <w:drawing>
          <wp:inline distT="0" distB="0" distL="0" distR="0">
            <wp:extent cx="2510287" cy="3418772"/>
            <wp:effectExtent l="0" t="0" r="444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22764" cy="3435764"/>
                    </a:xfrm>
                    <a:prstGeom prst="rect">
                      <a:avLst/>
                    </a:prstGeom>
                  </pic:spPr>
                </pic:pic>
              </a:graphicData>
            </a:graphic>
          </wp:inline>
        </w:drawing>
      </w:r>
    </w:p>
    <w:p>
      <w:pPr>
        <w:rPr>
          <w:lang w:val="da-DK"/>
        </w:rPr>
      </w:pPr>
    </w:p>
    <w:p>
      <w:pPr>
        <w:spacing w:line="360" w:lineRule="auto"/>
        <w:rPr>
          <w:lang w:val="da-DK"/>
        </w:rPr>
      </w:pPr>
      <w:r>
        <w:rPr>
          <w:lang w:val="da-DK"/>
        </w:rPr>
        <w:t>Grenene under Rapportering er i udgangspunktet ”tomme”, men kan bruges som arkivindeks med vedhæftede filer.</w:t>
      </w:r>
    </w:p>
    <w:p>
      <w:pPr>
        <w:spacing w:line="360" w:lineRule="auto"/>
        <w:rPr>
          <w:lang w:val="da-DK"/>
        </w:rPr>
      </w:pPr>
    </w:p>
    <w:p>
      <w:pPr>
        <w:spacing w:line="360" w:lineRule="auto"/>
        <w:rPr>
          <w:lang w:val="da-DK"/>
        </w:rPr>
      </w:pPr>
      <w:r>
        <w:rPr>
          <w:lang w:val="da-DK"/>
        </w:rPr>
        <w:t>Under grenen, Erklæring, er der mulighed for at oprette forskellige typer af erklæringer. Endvidere er der, under Protokollater, mulighed for at oprette forskellige protokollater. Både erklæringer og protokollater oprettes ud fra indbyggede standarddokumenter, som styres af tekstbehandlingsskabelonen.</w:t>
      </w:r>
    </w:p>
    <w:p>
      <w:pPr>
        <w:rPr>
          <w:lang w:val="da-DK"/>
        </w:rPr>
      </w:pPr>
    </w:p>
    <w:p>
      <w:pPr>
        <w:pStyle w:val="Overskrift3"/>
        <w:numPr>
          <w:ilvl w:val="2"/>
          <w:numId w:val="7"/>
        </w:numPr>
        <w:tabs>
          <w:tab w:val="num" w:pos="567"/>
        </w:tabs>
        <w:ind w:left="397" w:hanging="397"/>
        <w:rPr>
          <w:lang w:val="da-DK"/>
        </w:rPr>
      </w:pPr>
      <w:bookmarkStart w:id="134" w:name="_Toc507139929"/>
      <w:bookmarkStart w:id="135" w:name="_Toc133229515"/>
      <w:r>
        <w:rPr>
          <w:lang w:val="da-DK"/>
        </w:rPr>
        <w:t>Udskrifter</w:t>
      </w:r>
      <w:bookmarkEnd w:id="134"/>
      <w:bookmarkEnd w:id="135"/>
    </w:p>
    <w:p>
      <w:pPr>
        <w:spacing w:line="360" w:lineRule="auto"/>
        <w:rPr>
          <w:lang w:val="da-DK"/>
        </w:rPr>
      </w:pPr>
      <w:r>
        <w:rPr>
          <w:lang w:val="da-DK"/>
        </w:rPr>
        <w:t>Revisionsnotat og brev til ledelsen, der er genereret via revisionen, hentes ved at vælge ”Opret dokument”. Følgende billede vises, og der kan oprettes den ønskede rapport i Word-, rtf- eller andet ønsket format ved hjælp af ”Opret dokument”. Det oprettede dokument vil herefter fremgå af grenstrukturen under ”Rapportering”.</w:t>
      </w:r>
    </w:p>
    <w:p>
      <w:pPr>
        <w:spacing w:line="360" w:lineRule="auto"/>
        <w:rPr>
          <w:lang w:val="da-DK"/>
        </w:rPr>
      </w:pPr>
    </w:p>
    <w:p>
      <w:pPr>
        <w:spacing w:line="360" w:lineRule="auto"/>
        <w:rPr>
          <w:lang w:val="da-DK"/>
        </w:rPr>
      </w:pPr>
      <w:r>
        <w:rPr>
          <w:lang w:val="da-DK"/>
        </w:rPr>
        <w:t xml:space="preserve">Ved at benytte menupunktet, ”Opret egen rapport”, fremkommer nedenstående dialogboks. Her er det muligt at danne rapporter efter eget ønske og gemme opsætningen heraf, som en skabelon. </w:t>
      </w:r>
    </w:p>
    <w:p>
      <w:pPr>
        <w:rPr>
          <w:lang w:val="da-DK"/>
        </w:rPr>
      </w:pPr>
      <w:r>
        <w:rPr>
          <w:lang w:val="da-DK"/>
        </w:rPr>
        <w:lastRenderedPageBreak/>
        <w:drawing>
          <wp:inline distT="0" distB="0" distL="0" distR="0">
            <wp:extent cx="4425315" cy="3782042"/>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36922" cy="3791962"/>
                    </a:xfrm>
                    <a:prstGeom prst="rect">
                      <a:avLst/>
                    </a:prstGeom>
                  </pic:spPr>
                </pic:pic>
              </a:graphicData>
            </a:graphic>
          </wp:inline>
        </w:drawing>
      </w:r>
    </w:p>
    <w:p>
      <w:pPr>
        <w:rPr>
          <w:lang w:val="da-DK"/>
        </w:rPr>
      </w:pPr>
    </w:p>
    <w:p>
      <w:pPr>
        <w:spacing w:line="360" w:lineRule="auto"/>
        <w:rPr>
          <w:lang w:val="da-DK"/>
        </w:rPr>
      </w:pPr>
      <w:r>
        <w:rPr>
          <w:lang w:val="da-DK"/>
        </w:rPr>
        <w:t>Det er endvidere muligt at danne rapporter/udskrifter via menupunktet ”Filer/Udskriv” eller ved at trykke på Ctrl-P.</w:t>
      </w:r>
    </w:p>
    <w:p>
      <w:pPr>
        <w:spacing w:line="360" w:lineRule="auto"/>
        <w:rPr>
          <w:lang w:val="da-DK"/>
        </w:rPr>
      </w:pPr>
      <w:r>
        <w:rPr>
          <w:noProof/>
          <w:lang w:val="da-DK"/>
        </w:rPr>
        <w:drawing>
          <wp:inline distT="0" distB="0" distL="0" distR="0">
            <wp:extent cx="4425351" cy="3338527"/>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36371" cy="3346841"/>
                    </a:xfrm>
                    <a:prstGeom prst="rect">
                      <a:avLst/>
                    </a:prstGeom>
                  </pic:spPr>
                </pic:pic>
              </a:graphicData>
            </a:graphic>
          </wp:inline>
        </w:drawing>
      </w:r>
    </w:p>
    <w:p>
      <w:pPr>
        <w:spacing w:line="360" w:lineRule="auto"/>
        <w:rPr>
          <w:lang w:val="da-DK"/>
        </w:rPr>
      </w:pPr>
    </w:p>
    <w:p>
      <w:pPr>
        <w:pStyle w:val="Overskrift3"/>
        <w:numPr>
          <w:ilvl w:val="2"/>
          <w:numId w:val="7"/>
        </w:numPr>
        <w:tabs>
          <w:tab w:val="num" w:pos="567"/>
        </w:tabs>
        <w:ind w:left="397" w:hanging="397"/>
        <w:rPr>
          <w:lang w:val="da-DK"/>
        </w:rPr>
      </w:pPr>
      <w:bookmarkStart w:id="136" w:name="_Toc507139930"/>
      <w:bookmarkStart w:id="137" w:name="_Toc133229516"/>
      <w:r>
        <w:rPr>
          <w:lang w:val="da-DK"/>
        </w:rPr>
        <w:t>Udskriftsformat</w:t>
      </w:r>
      <w:bookmarkEnd w:id="136"/>
      <w:bookmarkEnd w:id="137"/>
    </w:p>
    <w:p>
      <w:pPr>
        <w:spacing w:line="360" w:lineRule="auto"/>
        <w:rPr>
          <w:lang w:val="da-DK"/>
        </w:rPr>
      </w:pPr>
      <w:r>
        <w:rPr>
          <w:lang w:val="da-DK"/>
        </w:rPr>
        <w:t>I forbindelse med udskrivning af rapporter/udskrifter via menupunktet ”Filer/Udskriv” eller ved at trykke på Ctrl-P, er det muligt at tilrette udskriften.</w:t>
      </w:r>
    </w:p>
    <w:p>
      <w:pPr>
        <w:spacing w:line="360" w:lineRule="auto"/>
        <w:rPr>
          <w:lang w:val="da-DK"/>
        </w:rPr>
      </w:pPr>
    </w:p>
    <w:p>
      <w:pPr>
        <w:spacing w:line="360" w:lineRule="auto"/>
        <w:rPr>
          <w:lang w:val="da-DK"/>
        </w:rPr>
      </w:pPr>
      <w:r>
        <w:rPr>
          <w:lang w:val="da-DK"/>
        </w:rPr>
        <w:t xml:space="preserve">Tilpasning af udskriftformat giver mulighed for at tilpasse margener, sidehoved, sidefod, spalter, kanter mv. </w:t>
      </w:r>
    </w:p>
    <w:p>
      <w:pPr>
        <w:spacing w:line="360" w:lineRule="auto"/>
        <w:rPr>
          <w:lang w:val="da-DK"/>
        </w:rPr>
      </w:pPr>
    </w:p>
    <w:p>
      <w:pPr>
        <w:spacing w:line="360" w:lineRule="auto"/>
        <w:rPr>
          <w:lang w:val="da-DK"/>
        </w:rPr>
      </w:pPr>
      <w:r>
        <w:rPr>
          <w:lang w:val="da-DK"/>
        </w:rPr>
        <w:t>Tilretning af udskriftsformat sker fra menuen ”Filer” og ”Udskriftsformat”. Tilretning af udskriftsformat sker for hvert enkelt udskrift og ikke som en generel tilpasning af alle udskrifter.</w:t>
      </w:r>
    </w:p>
    <w:p>
      <w:pPr>
        <w:spacing w:line="360" w:lineRule="auto"/>
        <w:rPr>
          <w:lang w:val="da-DK"/>
        </w:rPr>
      </w:pPr>
    </w:p>
    <w:p>
      <w:pPr>
        <w:spacing w:line="360" w:lineRule="auto"/>
        <w:rPr>
          <w:lang w:val="da-DK"/>
        </w:rPr>
      </w:pPr>
      <w:r>
        <w:rPr>
          <w:lang w:val="da-DK"/>
        </w:rPr>
        <w:t>Inden tilpasningen, specielt sidehoved og sidefod, skal ”Udskriftsformat” først tilpasses.</w:t>
      </w:r>
    </w:p>
    <w:p>
      <w:pPr>
        <w:spacing w:line="360" w:lineRule="auto"/>
        <w:rPr>
          <w:lang w:val="da-DK"/>
        </w:rPr>
      </w:pPr>
    </w:p>
    <w:p>
      <w:pPr>
        <w:spacing w:line="360" w:lineRule="auto"/>
        <w:rPr>
          <w:b/>
          <w:lang w:val="da-DK"/>
        </w:rPr>
      </w:pPr>
      <w:r>
        <w:rPr>
          <w:b/>
          <w:lang w:val="da-DK"/>
        </w:rPr>
        <w:t>Sidehoved og sidefod</w:t>
      </w:r>
    </w:p>
    <w:p>
      <w:pPr>
        <w:spacing w:line="360" w:lineRule="auto"/>
        <w:rPr>
          <w:lang w:val="da-DK"/>
        </w:rPr>
      </w:pPr>
      <w:r>
        <w:rPr>
          <w:lang w:val="da-DK"/>
        </w:rPr>
        <w:t>Sidehoved og sidefod kan tilpasses således, at første side bliver speciel. Dette giver mulighed for at have logo eller lignende, kun på første side.</w:t>
      </w:r>
    </w:p>
    <w:p>
      <w:pPr>
        <w:spacing w:line="360" w:lineRule="auto"/>
        <w:rPr>
          <w:lang w:val="da-DK"/>
        </w:rPr>
      </w:pPr>
      <w:r>
        <w:rPr>
          <w:noProof/>
          <w:lang w:val="da-DK" w:eastAsia="da-DK"/>
        </w:rPr>
        <w:drawing>
          <wp:inline distT="0" distB="0" distL="0" distR="0">
            <wp:extent cx="3482340" cy="3774193"/>
            <wp:effectExtent l="0" t="0" r="381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91269" cy="3783870"/>
                    </a:xfrm>
                    <a:prstGeom prst="rect">
                      <a:avLst/>
                    </a:prstGeom>
                  </pic:spPr>
                </pic:pic>
              </a:graphicData>
            </a:graphic>
          </wp:inline>
        </w:drawing>
      </w:r>
    </w:p>
    <w:p>
      <w:pPr>
        <w:spacing w:line="360" w:lineRule="auto"/>
        <w:rPr>
          <w:lang w:val="da-DK"/>
        </w:rPr>
      </w:pPr>
    </w:p>
    <w:p>
      <w:pPr>
        <w:spacing w:line="360" w:lineRule="auto"/>
        <w:rPr>
          <w:lang w:val="da-DK"/>
        </w:rPr>
      </w:pPr>
      <w:r>
        <w:rPr>
          <w:lang w:val="da-DK"/>
        </w:rPr>
        <w:t>Ønskes der en speciel første side for sidehoved og/eller sidefod, skal disse indstilles korrekt. I modsat fald bliver alle sider identiske.</w:t>
      </w:r>
    </w:p>
    <w:p>
      <w:pPr>
        <w:spacing w:line="360" w:lineRule="auto"/>
        <w:rPr>
          <w:lang w:val="da-DK"/>
        </w:rPr>
      </w:pPr>
    </w:p>
    <w:p>
      <w:pPr>
        <w:spacing w:line="360" w:lineRule="auto"/>
        <w:rPr>
          <w:lang w:val="da-DK"/>
        </w:rPr>
      </w:pPr>
      <w:r>
        <w:rPr>
          <w:lang w:val="da-DK"/>
        </w:rPr>
        <w:t>Ved ønske om speciel første side, skal indstillinger være som følger:</w:t>
      </w:r>
    </w:p>
    <w:p>
      <w:pPr>
        <w:spacing w:line="360" w:lineRule="auto"/>
        <w:rPr>
          <w:lang w:val="da-DK"/>
        </w:rPr>
      </w:pPr>
      <w:r>
        <w:rPr>
          <w:noProof/>
          <w:lang w:val="da-DK" w:eastAsia="da-DK"/>
        </w:rPr>
        <w:drawing>
          <wp:inline distT="0" distB="0" distL="0" distR="0">
            <wp:extent cx="2934575" cy="746983"/>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34575" cy="746983"/>
                    </a:xfrm>
                    <a:prstGeom prst="rect">
                      <a:avLst/>
                    </a:prstGeom>
                  </pic:spPr>
                </pic:pic>
              </a:graphicData>
            </a:graphic>
          </wp:inline>
        </w:drawing>
      </w:r>
    </w:p>
    <w:p>
      <w:pPr>
        <w:spacing w:line="360" w:lineRule="auto"/>
        <w:rPr>
          <w:lang w:val="da-DK"/>
        </w:rPr>
      </w:pPr>
    </w:p>
    <w:p>
      <w:pPr>
        <w:rPr>
          <w:lang w:val="da-DK"/>
        </w:rPr>
      </w:pPr>
      <w:r>
        <w:rPr>
          <w:lang w:val="da-DK"/>
        </w:rPr>
        <w:t>Tilpasning af sidehoved og sidefod sker fra menuen ”Vis”.</w:t>
      </w:r>
    </w:p>
    <w:p>
      <w:pPr>
        <w:rPr>
          <w:lang w:val="da-DK"/>
        </w:rPr>
      </w:pPr>
    </w:p>
    <w:p>
      <w:pPr>
        <w:rPr>
          <w:lang w:val="da-DK"/>
        </w:rPr>
      </w:pPr>
    </w:p>
    <w:p>
      <w:pPr>
        <w:spacing w:line="360" w:lineRule="auto"/>
        <w:rPr>
          <w:b/>
          <w:lang w:val="da-DK"/>
        </w:rPr>
      </w:pPr>
      <w:r>
        <w:rPr>
          <w:b/>
          <w:lang w:val="da-DK"/>
        </w:rPr>
        <w:t>Sidetal</w:t>
      </w:r>
    </w:p>
    <w:p>
      <w:pPr>
        <w:spacing w:line="360" w:lineRule="auto"/>
        <w:rPr>
          <w:lang w:val="da-DK"/>
        </w:rPr>
      </w:pPr>
      <w:r>
        <w:rPr>
          <w:lang w:val="da-DK"/>
        </w:rPr>
        <w:t>Indsætning af sidetal, i sidehoved eller sidefod, sker ved at højreklikke og vælge ”Indsæt” og ”Sidetal”.</w:t>
      </w:r>
    </w:p>
    <w:p>
      <w:pPr>
        <w:spacing w:line="360" w:lineRule="auto"/>
        <w:rPr>
          <w:lang w:val="da-DK"/>
        </w:rPr>
      </w:pPr>
      <w:r>
        <w:rPr>
          <w:noProof/>
          <w:lang w:val="da-DK" w:eastAsia="da-DK"/>
        </w:rPr>
        <w:lastRenderedPageBreak/>
        <w:drawing>
          <wp:inline distT="0" distB="0" distL="0" distR="0">
            <wp:extent cx="3826381" cy="1936058"/>
            <wp:effectExtent l="0" t="0" r="3175" b="762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26381" cy="1936058"/>
                    </a:xfrm>
                    <a:prstGeom prst="rect">
                      <a:avLst/>
                    </a:prstGeom>
                  </pic:spPr>
                </pic:pic>
              </a:graphicData>
            </a:graphic>
          </wp:inline>
        </w:drawing>
      </w:r>
    </w:p>
    <w:p>
      <w:pPr>
        <w:spacing w:line="360" w:lineRule="auto"/>
        <w:rPr>
          <w:lang w:val="da-DK"/>
        </w:rPr>
      </w:pPr>
    </w:p>
    <w:p>
      <w:pPr>
        <w:spacing w:line="360" w:lineRule="auto"/>
        <w:rPr>
          <w:lang w:val="da-DK"/>
        </w:rPr>
      </w:pPr>
      <w:r>
        <w:rPr>
          <w:lang w:val="da-DK"/>
        </w:rPr>
        <w:t>I forbindelse med indsættelse af sidetal, kan genvejstasten ”Shift+F10” med fordel anvendes til aktivering af ovenstående menu.</w:t>
      </w:r>
    </w:p>
    <w:p>
      <w:pPr>
        <w:spacing w:line="360" w:lineRule="auto"/>
        <w:rPr>
          <w:lang w:val="da-DK"/>
        </w:rPr>
      </w:pPr>
    </w:p>
    <w:p>
      <w:pPr>
        <w:pStyle w:val="Overskrift3"/>
        <w:numPr>
          <w:ilvl w:val="2"/>
          <w:numId w:val="7"/>
        </w:numPr>
        <w:tabs>
          <w:tab w:val="num" w:pos="567"/>
        </w:tabs>
        <w:ind w:left="397" w:hanging="397"/>
        <w:rPr>
          <w:lang w:val="da-DK"/>
        </w:rPr>
      </w:pPr>
      <w:bookmarkStart w:id="138" w:name="_Toc507139931"/>
      <w:bookmarkStart w:id="139" w:name="_Toc133229517"/>
      <w:r>
        <w:rPr>
          <w:lang w:val="da-DK"/>
        </w:rPr>
        <w:t>Vedhæftede filer</w:t>
      </w:r>
      <w:bookmarkEnd w:id="138"/>
      <w:bookmarkEnd w:id="139"/>
    </w:p>
    <w:p>
      <w:pPr>
        <w:spacing w:line="360" w:lineRule="auto"/>
        <w:rPr>
          <w:lang w:val="da-DK"/>
        </w:rPr>
      </w:pPr>
      <w:r>
        <w:rPr>
          <w:lang w:val="da-DK"/>
        </w:rPr>
        <w:t>Vedhæftede filer indsættes i kundefilen og knyttes til grene ved enten at højreklikke i boksen “Vedhæftning” på den aktuelle gren og vælge ”indsæt ekstern fil…”, eller ved at trække dokumenter ind og slippe dem i boksen “Vedhæftning” på den aktuelle gren.</w:t>
      </w:r>
    </w:p>
    <w:p>
      <w:pPr>
        <w:spacing w:line="360" w:lineRule="auto"/>
        <w:rPr>
          <w:lang w:val="da-DK"/>
        </w:rPr>
      </w:pPr>
    </w:p>
    <w:p>
      <w:pPr>
        <w:spacing w:line="360" w:lineRule="auto"/>
        <w:rPr>
          <w:lang w:val="da-DK"/>
        </w:rPr>
      </w:pPr>
      <w:r>
        <w:rPr>
          <w:lang w:val="da-DK"/>
        </w:rPr>
        <w:t xml:space="preserve">Når der er valgt at tilføje et dokument, vises denne dialogboks. Det er vigtigt </w:t>
      </w:r>
      <w:r>
        <w:rPr>
          <w:b/>
          <w:lang w:val="da-DK"/>
        </w:rPr>
        <w:t>ikke</w:t>
      </w:r>
      <w:r>
        <w:rPr>
          <w:lang w:val="da-DK"/>
        </w:rPr>
        <w:t xml:space="preserve"> at markere boksen, ”Opret link til filen”, hvis der ønskes fuld kontrol, så vedhæftede filer ikke forsvinder. I så fald oprettes der nemlig kun én genvej til dokumentet, der ikke ændres, hvis den vedhæftede fil flyttes. </w:t>
      </w:r>
    </w:p>
    <w:p>
      <w:pPr>
        <w:rPr>
          <w:lang w:val="da-DK"/>
        </w:rPr>
      </w:pPr>
      <w:r>
        <w:rPr>
          <w:noProof/>
          <w:lang w:val="da-DK"/>
        </w:rPr>
        <w:drawing>
          <wp:inline distT="0" distB="0" distL="0" distR="0">
            <wp:extent cx="4019910" cy="1504779"/>
            <wp:effectExtent l="0" t="0" r="0" b="63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36267" cy="1510902"/>
                    </a:xfrm>
                    <a:prstGeom prst="rect">
                      <a:avLst/>
                    </a:prstGeom>
                  </pic:spPr>
                </pic:pic>
              </a:graphicData>
            </a:graphic>
          </wp:inline>
        </w:drawing>
      </w:r>
    </w:p>
    <w:p>
      <w:pPr>
        <w:rPr>
          <w:lang w:val="da-DK"/>
        </w:rPr>
      </w:pPr>
    </w:p>
    <w:p>
      <w:pPr>
        <w:spacing w:line="360" w:lineRule="auto"/>
        <w:rPr>
          <w:lang w:val="da-DK"/>
        </w:rPr>
      </w:pPr>
      <w:r>
        <w:rPr>
          <w:lang w:val="da-DK"/>
        </w:rPr>
        <w:t xml:space="preserve">De dokumenter, der fysisk lægges ind i kundefilen, vil få et link på hver enkelt gren, de er knyttet til. </w:t>
      </w:r>
    </w:p>
    <w:p>
      <w:pPr>
        <w:spacing w:line="360" w:lineRule="auto"/>
        <w:rPr>
          <w:lang w:val="da-DK"/>
        </w:rPr>
      </w:pPr>
    </w:p>
    <w:p>
      <w:pPr>
        <w:spacing w:line="360" w:lineRule="auto"/>
        <w:rPr>
          <w:lang w:val="da-DK"/>
        </w:rPr>
      </w:pPr>
      <w:r>
        <w:rPr>
          <w:lang w:val="da-DK"/>
        </w:rPr>
        <w:t xml:space="preserve">Det samme dokument kan linkes til flere grene. Naviger til det arbejdsområde, hvor reference skal oprettes, og højreklik i boksen “Vedhæftning” og vælg ”Tilføj reference til eksisterende fil”. Nu vises alle vedhæftede filer, der ligger i kundefilen, marker herefter den vedhæftede fil, der ønskes lagt ind. </w:t>
      </w:r>
    </w:p>
    <w:p>
      <w:pPr>
        <w:spacing w:line="360" w:lineRule="auto"/>
        <w:rPr>
          <w:lang w:val="da-DK"/>
        </w:rPr>
      </w:pPr>
    </w:p>
    <w:p>
      <w:pPr>
        <w:spacing w:line="360" w:lineRule="auto"/>
        <w:rPr>
          <w:lang w:val="da-DK"/>
        </w:rPr>
      </w:pPr>
      <w:r>
        <w:rPr>
          <w:lang w:val="da-DK"/>
        </w:rPr>
        <w:t>Brug ”Åbn rapport/dokument” på værktøjslinjen i menuen, Redigere, eller F7, for at få vist alle fysiske vedhæftede filer, og hvor de er linket. Hvis vedhæftede filer skal slettes permanent fra kundefilen, sker det i denne dialogboks eller ved at højreklikke på filen i boksen “Vedhæftning”. Genvejen, dvs. linket til grenen, fjernes automatisk, når dokumentet slettes.</w:t>
      </w:r>
    </w:p>
    <w:p>
      <w:pPr>
        <w:spacing w:line="360" w:lineRule="auto"/>
        <w:rPr>
          <w:lang w:val="da-DK"/>
        </w:rPr>
      </w:pPr>
      <w:r>
        <w:rPr>
          <w:noProof/>
          <w:lang w:val="da-DK"/>
        </w:rPr>
        <w:lastRenderedPageBreak/>
        <w:drawing>
          <wp:inline distT="0" distB="0" distL="0" distR="0">
            <wp:extent cx="6120130" cy="3951605"/>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3951605"/>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De vedhæftede filer kan knyttes til regnskabsåret. </w:t>
      </w:r>
    </w:p>
    <w:p>
      <w:pPr>
        <w:spacing w:line="360" w:lineRule="auto"/>
        <w:rPr>
          <w:lang w:val="da-DK"/>
        </w:rPr>
      </w:pPr>
      <w:r>
        <w:rPr>
          <w:lang w:val="da-DK"/>
        </w:rPr>
        <w:t>Aktuelle vedhæftede filer kan udskrives samt der kan vises en liste med vedhæftede filer i kundefilen.</w:t>
      </w:r>
    </w:p>
    <w:p>
      <w:pPr>
        <w:spacing w:line="360" w:lineRule="auto"/>
        <w:rPr>
          <w:lang w:val="da-DK"/>
        </w:rPr>
      </w:pPr>
    </w:p>
    <w:p>
      <w:pPr>
        <w:spacing w:line="360" w:lineRule="auto"/>
        <w:rPr>
          <w:lang w:val="da-DK"/>
        </w:rPr>
      </w:pPr>
      <w:r>
        <w:rPr>
          <w:lang w:val="da-DK"/>
        </w:rPr>
        <w:t>Det anbefales at lægge alle aktuelle vedhæftede filer ind i Revision, så kundefilen giver en komplet dokumentation.</w:t>
      </w:r>
    </w:p>
    <w:p>
      <w:pPr>
        <w:spacing w:line="360" w:lineRule="auto"/>
        <w:rPr>
          <w:lang w:val="da-DK"/>
        </w:rPr>
      </w:pPr>
    </w:p>
    <w:p>
      <w:pPr>
        <w:pStyle w:val="Overskrift1"/>
        <w:numPr>
          <w:ilvl w:val="0"/>
          <w:numId w:val="7"/>
        </w:numPr>
        <w:tabs>
          <w:tab w:val="num" w:pos="567"/>
        </w:tabs>
        <w:ind w:left="397" w:hanging="397"/>
        <w:rPr>
          <w:lang w:val="da-DK"/>
        </w:rPr>
      </w:pPr>
      <w:bookmarkStart w:id="140" w:name="_Toc507139932"/>
      <w:bookmarkStart w:id="141" w:name="_Toc133229518"/>
      <w:r>
        <w:rPr>
          <w:lang w:val="da-DK"/>
        </w:rPr>
        <w:t>Årsskifte</w:t>
      </w:r>
      <w:bookmarkEnd w:id="140"/>
      <w:bookmarkEnd w:id="141"/>
    </w:p>
    <w:p>
      <w:pPr>
        <w:spacing w:line="360" w:lineRule="auto"/>
        <w:rPr>
          <w:lang w:val="da-DK"/>
        </w:rPr>
      </w:pPr>
      <w:r>
        <w:rPr>
          <w:lang w:val="da-DK"/>
        </w:rPr>
        <w:t>Årsskifte sker enten i menuen, under Fil/Nyt regnskabsår, eller i Basisoplysninger/Virksomhedsoplysninger, ved at trykke på ”Nyt regnskabsår”. Der fremkommer dernæst en dialogboks, hvor årsskiftet og sluttidspunktet for det nye regnskabsår skal bekræftes.</w:t>
      </w:r>
    </w:p>
    <w:p>
      <w:pPr>
        <w:spacing w:line="360" w:lineRule="auto"/>
        <w:rPr>
          <w:lang w:val="da-DK"/>
        </w:rPr>
      </w:pPr>
      <w:r>
        <w:rPr>
          <w:noProof/>
          <w:lang w:val="da-DK" w:eastAsia="da-DK"/>
        </w:rPr>
        <w:drawing>
          <wp:inline distT="0" distB="0" distL="0" distR="0">
            <wp:extent cx="2210400" cy="13932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10400" cy="1393200"/>
                    </a:xfrm>
                    <a:prstGeom prst="rect">
                      <a:avLst/>
                    </a:prstGeom>
                  </pic:spPr>
                </pic:pic>
              </a:graphicData>
            </a:graphic>
          </wp:inline>
        </w:drawing>
      </w:r>
    </w:p>
    <w:p>
      <w:pPr>
        <w:spacing w:line="360" w:lineRule="auto"/>
        <w:rPr>
          <w:lang w:val="da-DK"/>
        </w:rPr>
      </w:pPr>
    </w:p>
    <w:p>
      <w:pPr>
        <w:spacing w:line="360" w:lineRule="auto"/>
        <w:rPr>
          <w:lang w:val="da-DK"/>
        </w:rPr>
      </w:pPr>
      <w:r>
        <w:rPr>
          <w:lang w:val="da-DK"/>
        </w:rPr>
        <w:t>Der oprettes nu en ny fil, der lagres som næste års kundefil. Sidste års fil vil være uændret.</w:t>
      </w:r>
    </w:p>
    <w:p>
      <w:pPr>
        <w:spacing w:line="360" w:lineRule="auto"/>
        <w:rPr>
          <w:lang w:val="da-DK"/>
        </w:rPr>
      </w:pPr>
      <w:r>
        <w:rPr>
          <w:lang w:val="da-DK"/>
        </w:rPr>
        <w:t>Der er her mulighed for at opdatere de ønskede standarddokumenter i den nye årsfil, ved at vælge ”Skabelonerguide”, under Skabeloner.</w:t>
      </w:r>
    </w:p>
    <w:p>
      <w:pPr>
        <w:spacing w:line="360" w:lineRule="auto"/>
        <w:rPr>
          <w:lang w:val="da-DK"/>
        </w:rPr>
      </w:pPr>
    </w:p>
    <w:p>
      <w:pPr>
        <w:spacing w:line="360" w:lineRule="auto"/>
        <w:jc w:val="both"/>
        <w:rPr>
          <w:lang w:val="da-DK"/>
        </w:rPr>
      </w:pPr>
      <w:r>
        <w:rPr>
          <w:lang w:val="da-DK"/>
        </w:rPr>
        <w:t>Årsrulningen medfører at:</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Der oprettes ny revisionsfil</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Noteringer under Basisoplysninger og Revision/Planlægning bliver automatisk overført til nyt regnskabsår</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Sidste års handlinger bliver overført til nyt regnskabsår</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Øvrige tjeklister under primobalance/førstegangsrevision, generelle revisionshandlinger, gennemgang af årsregnskab og gennemgang af skatteoplysninger m.fl. bliver overført med sidste års markeringer</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Dokumenterne: Indholdsfortegnelse, aftalebrev, revisionsnotat, brev til ledelsen, protokoller mfl. fra tidligere år bliver overført.</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Der er mulighed for at oprette en kopi af hele revisionsfilen i pdf-format</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Der er mulighed for at låse indeværende års revisionsfil for redigering af bestandigt. Låsning af filen kan ikke på nogen måde fortrydes</w:t>
      </w:r>
    </w:p>
    <w:p>
      <w:pPr>
        <w:pStyle w:val="Listeafsnit"/>
        <w:numPr>
          <w:ilvl w:val="0"/>
          <w:numId w:val="16"/>
        </w:numPr>
        <w:spacing w:line="360" w:lineRule="auto"/>
        <w:jc w:val="both"/>
        <w:rPr>
          <w:rFonts w:asciiTheme="minorHAnsi" w:hAnsiTheme="minorHAnsi" w:cs="Times"/>
          <w:sz w:val="18"/>
          <w:szCs w:val="18"/>
        </w:rPr>
      </w:pPr>
      <w:r>
        <w:rPr>
          <w:rFonts w:asciiTheme="minorHAnsi" w:hAnsiTheme="minorHAnsi" w:cs="Times"/>
          <w:sz w:val="18"/>
          <w:szCs w:val="18"/>
        </w:rPr>
        <w:t>Der er mulighed for at bestemme fra revisionsfil til revisionsfil, hvilke og hvor meget indeværende års revisionsfil, i forbindelse med årsrulning, skal ”nulstilles”.</w:t>
      </w:r>
    </w:p>
    <w:p>
      <w:pPr>
        <w:spacing w:line="360" w:lineRule="auto"/>
        <w:jc w:val="both"/>
        <w:rPr>
          <w:lang w:val="da-DK"/>
        </w:rPr>
      </w:pPr>
    </w:p>
    <w:p>
      <w:pPr>
        <w:spacing w:line="360" w:lineRule="auto"/>
        <w:jc w:val="both"/>
        <w:rPr>
          <w:lang w:val="da-DK"/>
        </w:rPr>
      </w:pPr>
      <w:r>
        <w:rPr>
          <w:lang w:val="da-DK"/>
        </w:rPr>
        <w:t>Bemærk at sidste års noteringer under handlinger kan overføres til aktuelt år, såfremt det ikke indhentes ny skabelon. Dette foretages under ”Udførelse af handlinger”, under fanen ”tidligere år” og ved at vælge ”kopier tekst”. Ligeledes kan noteringer i tekstbokse indhentes fra forrige år, når der i tilknytning til tekstboksen er et link med ”Hent sidste års noteringer”.</w:t>
      </w:r>
    </w:p>
    <w:p>
      <w:pPr>
        <w:spacing w:line="360" w:lineRule="auto"/>
        <w:jc w:val="both"/>
        <w:rPr>
          <w:lang w:val="da-DK"/>
        </w:rPr>
      </w:pPr>
    </w:p>
    <w:p>
      <w:pPr>
        <w:spacing w:line="360" w:lineRule="auto"/>
        <w:jc w:val="both"/>
        <w:rPr>
          <w:lang w:val="da-DK"/>
        </w:rPr>
      </w:pPr>
      <w:r>
        <w:rPr>
          <w:lang w:val="da-DK"/>
        </w:rPr>
        <w:t xml:space="preserve">Nye skabeloner til tekstbehandlingsdokumenter indhentes under menupunktet ”Skabeloner”-&gt;”Skabelonguide”. </w:t>
      </w:r>
    </w:p>
    <w:p>
      <w:pPr>
        <w:spacing w:line="360" w:lineRule="auto"/>
        <w:jc w:val="both"/>
        <w:rPr>
          <w:lang w:val="da-DK"/>
        </w:rPr>
      </w:pPr>
    </w:p>
    <w:p>
      <w:pPr>
        <w:pStyle w:val="Listeafsnit"/>
        <w:numPr>
          <w:ilvl w:val="0"/>
          <w:numId w:val="31"/>
        </w:numPr>
        <w:spacing w:line="360" w:lineRule="auto"/>
        <w:rPr>
          <w:rFonts w:asciiTheme="minorHAnsi" w:eastAsiaTheme="majorEastAsia" w:hAnsiTheme="minorHAnsi" w:cstheme="majorBidi"/>
          <w:sz w:val="18"/>
          <w:szCs w:val="18"/>
        </w:rPr>
      </w:pPr>
      <w:r>
        <w:rPr>
          <w:rFonts w:asciiTheme="minorHAnsi" w:eastAsiaTheme="majorEastAsia" w:hAnsiTheme="minorHAnsi" w:cstheme="majorBidi"/>
          <w:sz w:val="18"/>
          <w:szCs w:val="18"/>
        </w:rPr>
        <w:t>vælg ’behold aktuel kontointerval’</w:t>
      </w:r>
    </w:p>
    <w:p>
      <w:pPr>
        <w:pStyle w:val="Listeafsnit"/>
        <w:numPr>
          <w:ilvl w:val="0"/>
          <w:numId w:val="31"/>
        </w:numPr>
        <w:spacing w:line="360" w:lineRule="auto"/>
        <w:rPr>
          <w:rFonts w:asciiTheme="minorHAnsi" w:eastAsiaTheme="majorEastAsia" w:hAnsiTheme="minorHAnsi" w:cstheme="majorBidi"/>
          <w:sz w:val="18"/>
          <w:szCs w:val="18"/>
        </w:rPr>
      </w:pPr>
      <w:r>
        <w:rPr>
          <w:rFonts w:asciiTheme="minorHAnsi" w:eastAsiaTheme="majorEastAsia" w:hAnsiTheme="minorHAnsi" w:cstheme="majorBidi"/>
          <w:sz w:val="18"/>
          <w:szCs w:val="18"/>
        </w:rPr>
        <w:t>vælg ’behold aktuel posttypeinddeling’</w:t>
      </w:r>
    </w:p>
    <w:p>
      <w:pPr>
        <w:pStyle w:val="Listeafsnit"/>
        <w:numPr>
          <w:ilvl w:val="0"/>
          <w:numId w:val="31"/>
        </w:numPr>
        <w:spacing w:line="360" w:lineRule="auto"/>
        <w:rPr>
          <w:rFonts w:asciiTheme="minorHAnsi" w:eastAsiaTheme="majorEastAsia" w:hAnsiTheme="minorHAnsi" w:cstheme="majorBidi"/>
          <w:sz w:val="18"/>
          <w:szCs w:val="18"/>
        </w:rPr>
      </w:pPr>
      <w:r>
        <w:rPr>
          <w:rFonts w:asciiTheme="minorHAnsi" w:eastAsiaTheme="majorEastAsia" w:hAnsiTheme="minorHAnsi" w:cstheme="majorBidi"/>
          <w:sz w:val="18"/>
          <w:szCs w:val="18"/>
        </w:rPr>
        <w:t>vælg ’Behold aktuel skabelon’.</w:t>
      </w:r>
    </w:p>
    <w:p>
      <w:pPr>
        <w:pStyle w:val="Listeafsnit"/>
        <w:numPr>
          <w:ilvl w:val="0"/>
          <w:numId w:val="31"/>
        </w:numPr>
        <w:spacing w:line="360" w:lineRule="auto"/>
        <w:rPr>
          <w:rFonts w:asciiTheme="minorHAnsi" w:eastAsiaTheme="majorEastAsia" w:hAnsiTheme="minorHAnsi" w:cstheme="majorBidi"/>
          <w:sz w:val="18"/>
          <w:szCs w:val="18"/>
        </w:rPr>
      </w:pPr>
      <w:r>
        <w:rPr>
          <w:rFonts w:asciiTheme="minorHAnsi" w:eastAsiaTheme="majorEastAsia" w:hAnsiTheme="minorHAnsi" w:cstheme="majorBidi"/>
          <w:sz w:val="18"/>
          <w:szCs w:val="18"/>
        </w:rPr>
        <w:t>fravælg  ’behold nuværende skabelon’ og de pågældende dokumenter og trykker OK.</w:t>
      </w:r>
    </w:p>
    <w:p>
      <w:pPr>
        <w:rPr>
          <w:rFonts w:eastAsiaTheme="majorEastAsia" w:cstheme="majorBidi"/>
          <w:b/>
          <w:bCs/>
          <w:lang w:val="da-DK"/>
        </w:rPr>
      </w:pPr>
      <w:r>
        <w:rPr>
          <w:rFonts w:eastAsiaTheme="majorEastAsia" w:cstheme="majorBidi"/>
          <w:b/>
          <w:bCs/>
          <w:noProof/>
          <w:lang w:val="da-DK"/>
        </w:rPr>
        <w:drawing>
          <wp:inline distT="0" distB="0" distL="0" distR="0">
            <wp:extent cx="3519578" cy="3069315"/>
            <wp:effectExtent l="0" t="0" r="5080" b="0"/>
            <wp:docPr id="557" name="Billed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31481" cy="3079695"/>
                    </a:xfrm>
                    <a:prstGeom prst="rect">
                      <a:avLst/>
                    </a:prstGeom>
                  </pic:spPr>
                </pic:pic>
              </a:graphicData>
            </a:graphic>
          </wp:inline>
        </w:drawing>
      </w:r>
    </w:p>
    <w:p>
      <w:pPr>
        <w:rPr>
          <w:rFonts w:eastAsiaTheme="majorEastAsia" w:cstheme="majorBidi"/>
          <w:b/>
          <w:bCs/>
          <w:lang w:val="da-DK"/>
        </w:rPr>
      </w:pPr>
    </w:p>
    <w:p>
      <w:pPr>
        <w:rPr>
          <w:rFonts w:eastAsiaTheme="majorEastAsia" w:cstheme="majorBidi"/>
          <w:b/>
          <w:bCs/>
          <w:lang w:val="da-DK"/>
        </w:rPr>
      </w:pPr>
    </w:p>
    <w:p>
      <w:pPr>
        <w:pStyle w:val="Overskrift1"/>
        <w:numPr>
          <w:ilvl w:val="0"/>
          <w:numId w:val="7"/>
        </w:numPr>
        <w:tabs>
          <w:tab w:val="num" w:pos="567"/>
        </w:tabs>
        <w:ind w:left="397" w:hanging="397"/>
        <w:rPr>
          <w:rFonts w:eastAsiaTheme="majorEastAsia"/>
          <w:lang w:val="da-DK"/>
        </w:rPr>
      </w:pPr>
      <w:bookmarkStart w:id="142" w:name="_Toc507139933"/>
      <w:bookmarkStart w:id="143" w:name="_Toc133229519"/>
      <w:r>
        <w:rPr>
          <w:rFonts w:eastAsiaTheme="majorEastAsia"/>
          <w:lang w:val="da-DK"/>
        </w:rPr>
        <w:lastRenderedPageBreak/>
        <w:t>Opdeling af revisionsfil</w:t>
      </w:r>
      <w:bookmarkEnd w:id="142"/>
      <w:bookmarkEnd w:id="143"/>
    </w:p>
    <w:p>
      <w:pPr>
        <w:spacing w:line="360" w:lineRule="auto"/>
        <w:rPr>
          <w:lang w:val="da-DK"/>
        </w:rPr>
      </w:pPr>
      <w:r>
        <w:rPr>
          <w:lang w:val="da-DK"/>
        </w:rPr>
        <w:t>Hvis flere brugere skal arbejde samtidigt på en kunde, skal arbejdsområderne i kundefilen fordeles på de personer, som skal arbejde på kunden. Én bruger er ansvarlig for kundefilen og uddeler områder til andre teammedlemmer.</w:t>
      </w:r>
    </w:p>
    <w:p>
      <w:pPr>
        <w:spacing w:line="360" w:lineRule="auto"/>
        <w:rPr>
          <w:lang w:val="da-DK"/>
        </w:rPr>
      </w:pPr>
      <w:r>
        <w:rPr>
          <w:noProof/>
          <w:lang w:val="da-DK"/>
        </w:rPr>
        <w:t xml:space="preserve"> </w:t>
      </w:r>
      <w:r>
        <w:rPr>
          <w:noProof/>
          <w:lang w:val="da-DK"/>
        </w:rPr>
        <w:drawing>
          <wp:inline distT="0" distB="0" distL="0" distR="0">
            <wp:extent cx="3710077" cy="3053750"/>
            <wp:effectExtent l="0" t="0" r="508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16176" cy="3058770"/>
                    </a:xfrm>
                    <a:prstGeom prst="rect">
                      <a:avLst/>
                    </a:prstGeom>
                  </pic:spPr>
                </pic:pic>
              </a:graphicData>
            </a:graphic>
          </wp:inline>
        </w:drawing>
      </w:r>
    </w:p>
    <w:p>
      <w:pPr>
        <w:spacing w:line="360" w:lineRule="auto"/>
        <w:rPr>
          <w:lang w:val="da-DK"/>
        </w:rPr>
      </w:pPr>
      <w:r>
        <w:rPr>
          <w:lang w:val="da-DK"/>
        </w:rPr>
        <w:t>Markér tjekboksen ”Aktiver flerbrugeranvendelse” for at få vist en ny fane, ”Flerbrugeranvendelse”:</w:t>
      </w:r>
    </w:p>
    <w:p>
      <w:pPr>
        <w:spacing w:line="360" w:lineRule="auto"/>
        <w:rPr>
          <w:lang w:val="da-DK"/>
        </w:rPr>
      </w:pPr>
      <w:r>
        <w:rPr>
          <w:noProof/>
          <w:lang w:val="da-DK" w:eastAsia="da-DK"/>
        </w:rPr>
        <w:drawing>
          <wp:inline distT="0" distB="0" distL="0" distR="0">
            <wp:extent cx="3078000" cy="3124800"/>
            <wp:effectExtent l="0" t="0" r="8255"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78000" cy="3124800"/>
                    </a:xfrm>
                    <a:prstGeom prst="rect">
                      <a:avLst/>
                    </a:prstGeom>
                  </pic:spPr>
                </pic:pic>
              </a:graphicData>
            </a:graphic>
          </wp:inline>
        </w:drawing>
      </w:r>
    </w:p>
    <w:p>
      <w:pPr>
        <w:spacing w:line="360" w:lineRule="auto"/>
        <w:rPr>
          <w:lang w:val="da-DK"/>
        </w:rPr>
      </w:pPr>
    </w:p>
    <w:p>
      <w:pPr>
        <w:spacing w:line="360" w:lineRule="auto"/>
        <w:rPr>
          <w:lang w:val="da-DK"/>
        </w:rPr>
      </w:pPr>
      <w:r>
        <w:rPr>
          <w:lang w:val="da-DK"/>
        </w:rPr>
        <w:t>De områder, der skal fordeles, og hvem der skal have dem, vælges blandt teammedlemmerne i rullemenuen. Når områderne er fordelt, skal knappen ”Fordel filer” nederst i skærmbilledet vælges. Herved opdeles kundefilen i en række nye filer svarende til det antal teammedlemmer, som har fået tildelt arbejdsområder.</w:t>
      </w:r>
    </w:p>
    <w:p>
      <w:pPr>
        <w:spacing w:line="360" w:lineRule="auto"/>
        <w:rPr>
          <w:lang w:val="da-DK"/>
        </w:rPr>
      </w:pPr>
    </w:p>
    <w:p>
      <w:pPr>
        <w:spacing w:line="360" w:lineRule="auto"/>
        <w:rPr>
          <w:lang w:val="da-DK"/>
        </w:rPr>
      </w:pPr>
      <w:r>
        <w:rPr>
          <w:lang w:val="da-DK"/>
        </w:rPr>
        <w:t>De fordelte kundefiler bør gemmes på skrivebordet. Hvis teamet arbejder i ”hub”, kan teammedlemmerne arbejde på skrivebordet hos den, som uddeler filerne. Den delte kundefil kan også sendes på e-mail til hvert enkelt medlem.</w:t>
      </w:r>
    </w:p>
    <w:p>
      <w:pPr>
        <w:spacing w:line="360" w:lineRule="auto"/>
        <w:rPr>
          <w:lang w:val="da-DK"/>
        </w:rPr>
      </w:pPr>
    </w:p>
    <w:p>
      <w:pPr>
        <w:spacing w:line="360" w:lineRule="auto"/>
        <w:rPr>
          <w:lang w:val="da-DK"/>
        </w:rPr>
      </w:pPr>
      <w:r>
        <w:rPr>
          <w:lang w:val="da-DK"/>
        </w:rPr>
        <w:t>Hvert teammedlem skal arbejde med sin tildelte kundefil og vil have skriveadgang til de tildelte områder. Alle teammedlemmer har kun læseadgang til de øvrige områder i kundefilen.</w:t>
      </w:r>
    </w:p>
    <w:p>
      <w:pPr>
        <w:spacing w:line="360" w:lineRule="auto"/>
        <w:rPr>
          <w:lang w:val="da-DK"/>
        </w:rPr>
      </w:pPr>
    </w:p>
    <w:p>
      <w:pPr>
        <w:spacing w:line="360" w:lineRule="auto"/>
        <w:rPr>
          <w:lang w:val="da-DK"/>
        </w:rPr>
      </w:pPr>
      <w:r>
        <w:rPr>
          <w:lang w:val="da-DK"/>
        </w:rPr>
        <w:t>Det er ikke muligt at arbejde med Basisoplysninger eller Anslået risiko i delte filer, eftersom disse påvirker flere grene i programmet. Vedhæftede filer kan åbnes og ændres. Hvis to har arbejdet med samme vedhæftede fil og gemt ændringer, vil programmet foreslå en af brugerne som ”den rigtige” ved sammenlægningen af de tildelte filer.</w:t>
      </w:r>
    </w:p>
    <w:p>
      <w:pPr>
        <w:spacing w:line="360" w:lineRule="auto"/>
        <w:rPr>
          <w:lang w:val="da-DK"/>
        </w:rPr>
      </w:pPr>
    </w:p>
    <w:p>
      <w:pPr>
        <w:spacing w:line="360" w:lineRule="auto"/>
        <w:rPr>
          <w:lang w:val="da-DK"/>
        </w:rPr>
      </w:pPr>
      <w:r>
        <w:rPr>
          <w:lang w:val="da-DK"/>
        </w:rPr>
        <w:t>Det er den, som fordeler filerne, som også samler filerne igen, når arbejdet er udført. Hvert enkelt teammedlem skal så sende sin kundefil til den, som indsamler. Hvis der arbejdes på skrivebordet hos den, som indsamler, er alle kundefiler tilgængelige. Hvis kundefilerne skal sendes på e-mail til den, som indsamler, skal både kundefilen og den automatisk oprettede backup-fil (*.~wk) sendes.</w:t>
      </w:r>
    </w:p>
    <w:p>
      <w:pPr>
        <w:pStyle w:val="Overskrift2"/>
        <w:numPr>
          <w:ilvl w:val="1"/>
          <w:numId w:val="7"/>
        </w:numPr>
        <w:tabs>
          <w:tab w:val="num" w:pos="567"/>
        </w:tabs>
        <w:ind w:left="397" w:hanging="397"/>
        <w:rPr>
          <w:lang w:val="da-DK"/>
        </w:rPr>
      </w:pPr>
      <w:bookmarkStart w:id="144" w:name="_Toc507139934"/>
      <w:bookmarkStart w:id="145" w:name="_Toc133229520"/>
      <w:r>
        <w:rPr>
          <w:lang w:val="da-DK"/>
        </w:rPr>
        <w:t>Sammenlæg filer</w:t>
      </w:r>
      <w:bookmarkEnd w:id="144"/>
      <w:bookmarkEnd w:id="145"/>
    </w:p>
    <w:p>
      <w:pPr>
        <w:spacing w:line="360" w:lineRule="auto"/>
        <w:rPr>
          <w:lang w:val="da-DK"/>
        </w:rPr>
      </w:pPr>
      <w:r>
        <w:rPr>
          <w:lang w:val="da-DK"/>
        </w:rPr>
        <w:t>Vælg knappen ”Sammenlæg filer”. Find filerne, markér alle dem, der skal slås sammen, og vælg/åbn. Derefter oprettes originalfilen.</w:t>
      </w:r>
    </w:p>
    <w:p>
      <w:pPr>
        <w:spacing w:line="360" w:lineRule="auto"/>
        <w:rPr>
          <w:lang w:val="da-DK"/>
        </w:rPr>
      </w:pPr>
      <w:r>
        <w:rPr>
          <w:lang w:val="da-DK"/>
        </w:rPr>
        <w:t>Der går ikke megen tid med at uddele og indsamle kundefiler. Det er ikke noget problem at gennemføre dette igennem hele revisionsprocessen. Hvis et arbejdsområde ikke kan revideres på tidspunktet for revisionen, foretager man kun en indsamling (hvis der er udført arbejde i nogen af kundefilerne) og uddeler igen.</w:t>
      </w:r>
    </w:p>
    <w:p>
      <w:pPr>
        <w:pStyle w:val="Overskrift1"/>
        <w:numPr>
          <w:ilvl w:val="0"/>
          <w:numId w:val="7"/>
        </w:numPr>
        <w:tabs>
          <w:tab w:val="num" w:pos="567"/>
        </w:tabs>
        <w:ind w:left="397" w:hanging="397"/>
        <w:rPr>
          <w:lang w:val="da-DK"/>
        </w:rPr>
      </w:pPr>
      <w:bookmarkStart w:id="146" w:name="_Toc507139935"/>
      <w:bookmarkStart w:id="147" w:name="_Toc133229521"/>
      <w:r>
        <w:rPr>
          <w:lang w:val="da-DK"/>
        </w:rPr>
        <w:t>Indstillinger</w:t>
      </w:r>
      <w:bookmarkEnd w:id="146"/>
      <w:bookmarkEnd w:id="147"/>
    </w:p>
    <w:p>
      <w:pPr>
        <w:pStyle w:val="Overskrift2"/>
        <w:numPr>
          <w:ilvl w:val="1"/>
          <w:numId w:val="7"/>
        </w:numPr>
        <w:tabs>
          <w:tab w:val="num" w:pos="567"/>
        </w:tabs>
        <w:ind w:left="397" w:hanging="397"/>
        <w:rPr>
          <w:lang w:val="da-DK"/>
        </w:rPr>
      </w:pPr>
      <w:bookmarkStart w:id="148" w:name="_Toc133229522"/>
      <w:r>
        <w:rPr>
          <w:lang w:val="da-DK"/>
        </w:rPr>
        <w:t>Generelle indstillinger</w:t>
      </w:r>
      <w:bookmarkEnd w:id="148"/>
    </w:p>
    <w:p>
      <w:pPr>
        <w:spacing w:line="360" w:lineRule="auto"/>
        <w:rPr>
          <w:lang w:val="da-DK"/>
        </w:rPr>
      </w:pPr>
      <w:r>
        <w:rPr>
          <w:lang w:val="da-DK"/>
        </w:rPr>
        <w:t>Under fanen ’Værktøjer’ vælges ’indstillinger’, herunder for automatisk gem og udskrift mv. Hvis der ikke ønskes vejledende tekster på udskrifterne, datoer, grafer og lignende, justeres markeringerne i dette billede.</w:t>
      </w:r>
    </w:p>
    <w:p>
      <w:pPr>
        <w:rPr>
          <w:lang w:val="da-DK"/>
        </w:rPr>
      </w:pPr>
      <w:r>
        <w:rPr>
          <w:noProof/>
          <w:lang w:val="da-DK"/>
        </w:rPr>
        <w:drawing>
          <wp:inline distT="0" distB="0" distL="0" distR="0">
            <wp:extent cx="2708695" cy="3342274"/>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11991" cy="3346340"/>
                    </a:xfrm>
                    <a:prstGeom prst="rect">
                      <a:avLst/>
                    </a:prstGeom>
                  </pic:spPr>
                </pic:pic>
              </a:graphicData>
            </a:graphic>
          </wp:inline>
        </w:drawing>
      </w:r>
    </w:p>
    <w:p>
      <w:pPr>
        <w:pStyle w:val="Overskrift2"/>
        <w:numPr>
          <w:ilvl w:val="1"/>
          <w:numId w:val="7"/>
        </w:numPr>
        <w:tabs>
          <w:tab w:val="num" w:pos="567"/>
        </w:tabs>
        <w:ind w:left="397" w:hanging="397"/>
        <w:rPr>
          <w:lang w:val="da-DK"/>
        </w:rPr>
      </w:pPr>
      <w:bookmarkStart w:id="149" w:name="_Toc507139937"/>
      <w:bookmarkStart w:id="150" w:name="_Toc133229523"/>
      <w:r>
        <w:rPr>
          <w:lang w:val="da-DK"/>
        </w:rPr>
        <w:lastRenderedPageBreak/>
        <w:t>Stihenvisninger</w:t>
      </w:r>
      <w:bookmarkEnd w:id="149"/>
      <w:bookmarkEnd w:id="150"/>
    </w:p>
    <w:p>
      <w:pPr>
        <w:spacing w:line="360" w:lineRule="auto"/>
        <w:rPr>
          <w:lang w:val="da-DK"/>
        </w:rPr>
      </w:pPr>
      <w:r>
        <w:rPr>
          <w:lang w:val="da-DK"/>
        </w:rPr>
        <w:t>Stihenvisninger er tilpasset den enkelte brugere, og vil skulle tilrettes på hver bruger ved ændring efter installationen.</w:t>
      </w:r>
    </w:p>
    <w:p>
      <w:pPr>
        <w:spacing w:line="360" w:lineRule="auto"/>
        <w:rPr>
          <w:lang w:val="da-DK"/>
        </w:rPr>
      </w:pPr>
      <w:r>
        <w:rPr>
          <w:noProof/>
          <w:lang w:val="da-DK"/>
        </w:rPr>
        <w:drawing>
          <wp:inline distT="0" distB="0" distL="0" distR="0">
            <wp:extent cx="4686300" cy="3234412"/>
            <wp:effectExtent l="0" t="0" r="0" b="4445"/>
            <wp:docPr id="558" name="Billed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90428" cy="3237261"/>
                    </a:xfrm>
                    <a:prstGeom prst="rect">
                      <a:avLst/>
                    </a:prstGeom>
                  </pic:spPr>
                </pic:pic>
              </a:graphicData>
            </a:graphic>
          </wp:inline>
        </w:drawing>
      </w:r>
    </w:p>
    <w:p>
      <w:pPr>
        <w:pBdr>
          <w:top w:val="single" w:sz="4" w:space="1" w:color="auto"/>
          <w:left w:val="single" w:sz="4" w:space="0" w:color="auto"/>
          <w:bottom w:val="single" w:sz="4" w:space="1" w:color="auto"/>
          <w:right w:val="single" w:sz="4" w:space="4" w:color="auto"/>
        </w:pBdr>
        <w:jc w:val="center"/>
        <w:rPr>
          <w:lang w:val="da-DK"/>
        </w:rPr>
      </w:pPr>
      <w:r>
        <w:rPr>
          <w:lang w:val="da-DK"/>
        </w:rPr>
        <w:t>Bemærk: Ønskes at anvende samme skabeloner, skal stihenvisningen være den samme for alle brugere.</w:t>
      </w:r>
    </w:p>
    <w:p>
      <w:pPr>
        <w:spacing w:line="360" w:lineRule="auto"/>
        <w:rPr>
          <w:rFonts w:eastAsiaTheme="majorEastAsia" w:cstheme="majorBidi"/>
          <w:lang w:val="da-DK"/>
        </w:rPr>
      </w:pPr>
    </w:p>
    <w:p>
      <w:pPr>
        <w:pStyle w:val="Overskrift2"/>
        <w:numPr>
          <w:ilvl w:val="1"/>
          <w:numId w:val="7"/>
        </w:numPr>
        <w:tabs>
          <w:tab w:val="num" w:pos="567"/>
        </w:tabs>
        <w:ind w:left="397" w:hanging="397"/>
        <w:rPr>
          <w:lang w:val="da-DK"/>
        </w:rPr>
      </w:pPr>
      <w:bookmarkStart w:id="151" w:name="_Toc507139938"/>
      <w:bookmarkStart w:id="152" w:name="_Toc133229524"/>
      <w:r>
        <w:rPr>
          <w:lang w:val="da-DK"/>
        </w:rPr>
        <w:t>Internet</w:t>
      </w:r>
      <w:bookmarkEnd w:id="151"/>
      <w:bookmarkEnd w:id="152"/>
    </w:p>
    <w:p>
      <w:pPr>
        <w:rPr>
          <w:lang w:val="da-DK"/>
        </w:rPr>
      </w:pPr>
      <w:r>
        <w:rPr>
          <w:lang w:val="da-DK"/>
        </w:rPr>
        <w:t>I fanen ’Internet’ indstilles internetpolitik til at tilgå internettet og mulighed for opdatering.</w:t>
      </w:r>
    </w:p>
    <w:p>
      <w:pPr>
        <w:rPr>
          <w:rFonts w:eastAsiaTheme="majorEastAsia"/>
          <w:lang w:val="da-DK"/>
        </w:rPr>
      </w:pPr>
    </w:p>
    <w:p>
      <w:pPr>
        <w:spacing w:line="360" w:lineRule="auto"/>
        <w:rPr>
          <w:lang w:val="da-DK"/>
        </w:rPr>
      </w:pPr>
      <w:r>
        <w:rPr>
          <w:noProof/>
          <w:lang w:val="da-DK"/>
        </w:rPr>
        <w:drawing>
          <wp:inline distT="0" distB="0" distL="0" distR="0">
            <wp:extent cx="3048000" cy="3760944"/>
            <wp:effectExtent l="0" t="0" r="0" b="0"/>
            <wp:docPr id="560" name="Billed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52320" cy="3766275"/>
                    </a:xfrm>
                    <a:prstGeom prst="rect">
                      <a:avLst/>
                    </a:prstGeom>
                  </pic:spPr>
                </pic:pic>
              </a:graphicData>
            </a:graphic>
          </wp:inline>
        </w:drawing>
      </w:r>
    </w:p>
    <w:p>
      <w:pPr>
        <w:spacing w:line="360" w:lineRule="auto"/>
        <w:rPr>
          <w:lang w:val="da-DK"/>
        </w:rPr>
      </w:pPr>
    </w:p>
    <w:p>
      <w:pPr>
        <w:pStyle w:val="Overskrift2"/>
        <w:numPr>
          <w:ilvl w:val="1"/>
          <w:numId w:val="7"/>
        </w:numPr>
        <w:tabs>
          <w:tab w:val="num" w:pos="567"/>
        </w:tabs>
        <w:ind w:left="397" w:hanging="397"/>
        <w:rPr>
          <w:lang w:val="da-DK"/>
        </w:rPr>
      </w:pPr>
      <w:bookmarkStart w:id="153" w:name="_Toc507139939"/>
      <w:bookmarkStart w:id="154" w:name="_Toc133229525"/>
      <w:r>
        <w:rPr>
          <w:lang w:val="da-DK"/>
        </w:rPr>
        <w:t>Revisoroplysninger</w:t>
      </w:r>
      <w:bookmarkEnd w:id="153"/>
      <w:bookmarkEnd w:id="154"/>
    </w:p>
    <w:p>
      <w:pPr>
        <w:spacing w:line="360" w:lineRule="auto"/>
        <w:rPr>
          <w:lang w:val="da-DK"/>
        </w:rPr>
      </w:pPr>
      <w:r>
        <w:rPr>
          <w:lang w:val="da-DK"/>
        </w:rPr>
        <w:t>For optimal udnyttelse af Revision og de flettefelter, der er i de medfølgende dokumenter, som f.eks. revisorerklæring, advokatbrev mv., skal revisors stamoplysninger indtastes.</w:t>
      </w:r>
    </w:p>
    <w:p>
      <w:pPr>
        <w:spacing w:line="360" w:lineRule="auto"/>
        <w:rPr>
          <w:lang w:val="da-DK"/>
        </w:rPr>
      </w:pPr>
      <w:r>
        <w:rPr>
          <w:lang w:val="da-DK"/>
        </w:rPr>
        <w:t>Indtastningen af stamoplysninger sker fra menuen ”Værktøjer” og ”Brugerinformation”.</w:t>
      </w:r>
    </w:p>
    <w:p>
      <w:pPr>
        <w:rPr>
          <w:lang w:val="da-DK"/>
        </w:rPr>
      </w:pPr>
      <w:r>
        <w:rPr>
          <w:noProof/>
          <w:lang w:val="da-DK"/>
        </w:rPr>
        <w:drawing>
          <wp:inline distT="0" distB="0" distL="0" distR="0">
            <wp:extent cx="1871933" cy="2513739"/>
            <wp:effectExtent l="0" t="0" r="0" b="127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75734" cy="2518843"/>
                    </a:xfrm>
                    <a:prstGeom prst="rect">
                      <a:avLst/>
                    </a:prstGeom>
                  </pic:spPr>
                </pic:pic>
              </a:graphicData>
            </a:graphic>
          </wp:inline>
        </w:drawing>
      </w:r>
    </w:p>
    <w:p>
      <w:pPr>
        <w:rPr>
          <w:lang w:val="da-DK"/>
        </w:rPr>
      </w:pPr>
    </w:p>
    <w:p>
      <w:pPr>
        <w:rPr>
          <w:lang w:val="da-DK"/>
        </w:rPr>
      </w:pPr>
      <w:r>
        <w:rPr>
          <w:lang w:val="da-DK"/>
        </w:rPr>
        <w:t>Stamoplysningerne bevirker, at flettefelter med revisors oplysninger bliver udfyldt.</w:t>
      </w:r>
    </w:p>
    <w:p>
      <w:pPr>
        <w:pStyle w:val="Overskrift1"/>
        <w:numPr>
          <w:ilvl w:val="0"/>
          <w:numId w:val="7"/>
        </w:numPr>
        <w:tabs>
          <w:tab w:val="num" w:pos="567"/>
        </w:tabs>
        <w:ind w:left="397" w:hanging="397"/>
        <w:rPr>
          <w:lang w:val="da-DK"/>
        </w:rPr>
      </w:pPr>
      <w:bookmarkStart w:id="155" w:name="_Toc507139940"/>
      <w:bookmarkStart w:id="156" w:name="_Toc133229526"/>
      <w:r>
        <w:rPr>
          <w:lang w:val="da-DK"/>
        </w:rPr>
        <w:t>Transaktionsanalyse</w:t>
      </w:r>
      <w:bookmarkEnd w:id="155"/>
      <w:bookmarkEnd w:id="156"/>
    </w:p>
    <w:p>
      <w:pPr>
        <w:spacing w:line="360" w:lineRule="auto"/>
        <w:rPr>
          <w:lang w:val="da-DK"/>
        </w:rPr>
      </w:pPr>
      <w:r>
        <w:rPr>
          <w:lang w:val="da-DK"/>
        </w:rPr>
        <w:t>I Dokumentationsguiden er der nederst mulighed for at aktivere funktionen ”Benyt test konteringsmønstre og udvalg”.</w:t>
      </w:r>
    </w:p>
    <w:p>
      <w:pPr>
        <w:spacing w:line="360" w:lineRule="auto"/>
        <w:rPr>
          <w:lang w:val="da-DK"/>
        </w:rPr>
      </w:pPr>
      <w:r>
        <w:rPr>
          <w:noProof/>
          <w:lang w:val="da-DK"/>
        </w:rPr>
        <w:drawing>
          <wp:inline distT="0" distB="0" distL="0" distR="0">
            <wp:extent cx="6120130" cy="2190750"/>
            <wp:effectExtent l="0" t="0" r="0" b="0"/>
            <wp:docPr id="561" name="Billed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2190750"/>
                    </a:xfrm>
                    <a:prstGeom prst="rect">
                      <a:avLst/>
                    </a:prstGeom>
                  </pic:spPr>
                </pic:pic>
              </a:graphicData>
            </a:graphic>
          </wp:inline>
        </w:drawing>
      </w:r>
    </w:p>
    <w:p>
      <w:pPr>
        <w:spacing w:line="360" w:lineRule="auto"/>
        <w:rPr>
          <w:lang w:val="da-DK"/>
        </w:rPr>
      </w:pPr>
    </w:p>
    <w:p>
      <w:pPr>
        <w:spacing w:line="360" w:lineRule="auto"/>
        <w:rPr>
          <w:lang w:val="da-DK"/>
        </w:rPr>
      </w:pPr>
      <w:r>
        <w:rPr>
          <w:lang w:val="da-DK"/>
        </w:rPr>
        <w:t>Aktivering af funktionen kræver, at der, fra Årsafslutning, er importeret årets transaktioner sammen med saldobalancen, eller at der i Revision er sket import af saldobalance og posteringer via en SIE-fil.</w:t>
      </w:r>
    </w:p>
    <w:p>
      <w:pPr>
        <w:spacing w:line="360" w:lineRule="auto"/>
        <w:rPr>
          <w:lang w:val="da-DK"/>
        </w:rPr>
      </w:pPr>
    </w:p>
    <w:p>
      <w:pPr>
        <w:spacing w:line="360" w:lineRule="auto"/>
        <w:rPr>
          <w:lang w:val="da-DK"/>
        </w:rPr>
      </w:pPr>
      <w:r>
        <w:rPr>
          <w:lang w:val="da-DK"/>
        </w:rPr>
        <w:t>Transaktionsanalysen giver mulighed for indledningsvis, under forståelse af klienten og dens omgivelser, at lave en indledende analyse af posteringerne.</w:t>
      </w:r>
    </w:p>
    <w:p>
      <w:pPr>
        <w:spacing w:line="360" w:lineRule="auto"/>
        <w:rPr>
          <w:lang w:val="da-DK"/>
        </w:rPr>
      </w:pPr>
    </w:p>
    <w:p>
      <w:pPr>
        <w:spacing w:line="360" w:lineRule="auto"/>
        <w:rPr>
          <w:lang w:val="da-DK"/>
        </w:rPr>
      </w:pPr>
      <w:r>
        <w:rPr>
          <w:lang w:val="da-DK"/>
        </w:rPr>
        <w:lastRenderedPageBreak/>
        <w:t>I forbindelse med revisionen er der ligeledes mulighed for at gøre brug af posteringerne på udførelsen handlinger.</w:t>
      </w:r>
    </w:p>
    <w:p>
      <w:pPr>
        <w:spacing w:line="360" w:lineRule="auto"/>
        <w:rPr>
          <w:lang w:val="da-DK"/>
        </w:rPr>
      </w:pPr>
    </w:p>
    <w:p>
      <w:pPr>
        <w:spacing w:line="360" w:lineRule="auto"/>
        <w:rPr>
          <w:lang w:val="da-DK"/>
        </w:rPr>
      </w:pPr>
      <w:r>
        <w:rPr>
          <w:lang w:val="da-DK"/>
        </w:rPr>
        <w:t>For begge analyseformål kræves, at der skal ske opsætning af konti på den enkelte revisionsfil. Der er fra start opsat nogle analysespørgsmål, der kan gøres brug af. Der er også mulighed for at tilføje egne analyser.</w:t>
      </w:r>
    </w:p>
    <w:p>
      <w:pPr>
        <w:spacing w:line="360" w:lineRule="auto"/>
        <w:rPr>
          <w:lang w:val="da-DK"/>
        </w:rPr>
      </w:pPr>
      <w:r>
        <w:rPr>
          <w:lang w:val="da-DK"/>
        </w:rPr>
        <w:t>Foretages den/de samme analyser på tværs af alle kunder, hører vi meget gerne om dem, for at kunne implementere disse som standard i programmet.</w:t>
      </w:r>
    </w:p>
    <w:p>
      <w:pPr>
        <w:pStyle w:val="Overskrift2"/>
        <w:numPr>
          <w:ilvl w:val="1"/>
          <w:numId w:val="7"/>
        </w:numPr>
        <w:tabs>
          <w:tab w:val="num" w:pos="567"/>
        </w:tabs>
        <w:ind w:left="397" w:hanging="397"/>
        <w:rPr>
          <w:lang w:val="da-DK"/>
        </w:rPr>
      </w:pPr>
      <w:bookmarkStart w:id="157" w:name="_Toc507139941"/>
      <w:bookmarkStart w:id="158" w:name="_Toc133229527"/>
      <w:r>
        <w:rPr>
          <w:lang w:val="da-DK"/>
        </w:rPr>
        <w:t>Indledende analyse</w:t>
      </w:r>
      <w:bookmarkEnd w:id="157"/>
      <w:bookmarkEnd w:id="158"/>
    </w:p>
    <w:p>
      <w:pPr>
        <w:spacing w:line="360" w:lineRule="auto"/>
        <w:rPr>
          <w:lang w:val="da-DK"/>
        </w:rPr>
      </w:pPr>
      <w:r>
        <w:rPr>
          <w:lang w:val="da-DK"/>
        </w:rPr>
        <w:t>I den indledende transaktionsanalyse er der fra start opsat syv analysespørgsmål. For at disse skal fungere på den enkelte revisionskunde, skal der ske opsætning med hensyn til, hvilke konti, der er hvad.</w:t>
      </w:r>
    </w:p>
    <w:p>
      <w:pPr>
        <w:spacing w:line="360" w:lineRule="auto"/>
        <w:rPr>
          <w:lang w:val="da-DK"/>
        </w:rPr>
      </w:pPr>
      <w:r>
        <w:rPr>
          <w:noProof/>
          <w:lang w:val="da-DK" w:eastAsia="da-DK"/>
        </w:rPr>
        <w:drawing>
          <wp:inline distT="0" distB="0" distL="0" distR="0">
            <wp:extent cx="5760720" cy="1924623"/>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1924623"/>
                    </a:xfrm>
                    <a:prstGeom prst="rect">
                      <a:avLst/>
                    </a:prstGeom>
                  </pic:spPr>
                </pic:pic>
              </a:graphicData>
            </a:graphic>
          </wp:inline>
        </w:drawing>
      </w:r>
    </w:p>
    <w:p>
      <w:pPr>
        <w:spacing w:line="360" w:lineRule="auto"/>
        <w:rPr>
          <w:lang w:val="da-DK"/>
        </w:rPr>
      </w:pPr>
      <w:r>
        <w:rPr>
          <w:noProof/>
          <w:lang w:val="da-DK" w:eastAsia="da-DK"/>
        </w:rPr>
        <w:drawing>
          <wp:inline distT="0" distB="0" distL="0" distR="0">
            <wp:extent cx="5760720" cy="1896531"/>
            <wp:effectExtent l="0" t="0" r="0" b="889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1896531"/>
                    </a:xfrm>
                    <a:prstGeom prst="rect">
                      <a:avLst/>
                    </a:prstGeom>
                  </pic:spPr>
                </pic:pic>
              </a:graphicData>
            </a:graphic>
          </wp:inline>
        </w:drawing>
      </w:r>
    </w:p>
    <w:p>
      <w:pPr>
        <w:spacing w:line="360" w:lineRule="auto"/>
        <w:rPr>
          <w:lang w:val="da-DK"/>
        </w:rPr>
      </w:pPr>
      <w:r>
        <w:rPr>
          <w:noProof/>
          <w:lang w:val="da-DK" w:eastAsia="da-DK"/>
        </w:rPr>
        <w:drawing>
          <wp:inline distT="0" distB="0" distL="0" distR="0">
            <wp:extent cx="5760720" cy="566628"/>
            <wp:effectExtent l="0" t="0" r="0" b="508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566628"/>
                    </a:xfrm>
                    <a:prstGeom prst="rect">
                      <a:avLst/>
                    </a:prstGeom>
                  </pic:spPr>
                </pic:pic>
              </a:graphicData>
            </a:graphic>
          </wp:inline>
        </w:drawing>
      </w:r>
    </w:p>
    <w:p>
      <w:pPr>
        <w:spacing w:line="360" w:lineRule="auto"/>
        <w:rPr>
          <w:lang w:val="da-DK"/>
        </w:rPr>
      </w:pPr>
      <w:r>
        <w:rPr>
          <w:lang w:val="da-DK"/>
        </w:rPr>
        <w:t>I ovenstående opsætning er følgende konti således:</w:t>
      </w:r>
    </w:p>
    <w:p>
      <w:pPr>
        <w:spacing w:line="360" w:lineRule="auto"/>
        <w:rPr>
          <w:b/>
          <w:lang w:val="da-DK"/>
        </w:rPr>
      </w:pPr>
      <w:r>
        <w:rPr>
          <w:b/>
          <w:lang w:val="da-DK"/>
        </w:rPr>
        <w:t>Resultatopgørelse:</w:t>
      </w:r>
    </w:p>
    <w:p>
      <w:pPr>
        <w:spacing w:line="360" w:lineRule="auto"/>
        <w:rPr>
          <w:lang w:val="da-DK"/>
        </w:rPr>
      </w:pPr>
      <w:r>
        <w:rPr>
          <w:lang w:val="da-DK"/>
        </w:rPr>
        <w:t>1000</w:t>
      </w:r>
      <w:r>
        <w:rPr>
          <w:lang w:val="da-DK"/>
        </w:rPr>
        <w:tab/>
      </w:r>
      <w:r>
        <w:rPr>
          <w:lang w:val="da-DK"/>
        </w:rPr>
        <w:tab/>
        <w:t>Omsætning m. moms</w:t>
      </w:r>
      <w:r>
        <w:rPr>
          <w:lang w:val="da-DK"/>
        </w:rPr>
        <w:tab/>
      </w:r>
      <w:r>
        <w:rPr>
          <w:lang w:val="da-DK"/>
        </w:rPr>
        <w:tab/>
      </w:r>
    </w:p>
    <w:p>
      <w:pPr>
        <w:spacing w:line="360" w:lineRule="auto"/>
        <w:rPr>
          <w:lang w:val="da-DK"/>
        </w:rPr>
      </w:pPr>
      <w:r>
        <w:rPr>
          <w:lang w:val="da-DK"/>
        </w:rPr>
        <w:t>1047</w:t>
      </w:r>
      <w:r>
        <w:rPr>
          <w:lang w:val="da-DK"/>
        </w:rPr>
        <w:tab/>
      </w:r>
      <w:r>
        <w:rPr>
          <w:lang w:val="da-DK"/>
        </w:rPr>
        <w:tab/>
        <w:t>Kassedifference</w:t>
      </w:r>
    </w:p>
    <w:p>
      <w:pPr>
        <w:spacing w:line="360" w:lineRule="auto"/>
        <w:rPr>
          <w:lang w:val="da-DK"/>
        </w:rPr>
      </w:pPr>
      <w:r>
        <w:rPr>
          <w:lang w:val="da-DK"/>
        </w:rPr>
        <w:t>1300-4299</w:t>
      </w:r>
      <w:r>
        <w:rPr>
          <w:lang w:val="da-DK"/>
        </w:rPr>
        <w:tab/>
        <w:t xml:space="preserve">Alle konti med moms </w:t>
      </w:r>
      <w:r>
        <w:rPr>
          <w:lang w:val="da-DK"/>
        </w:rPr>
        <w:tab/>
      </w:r>
      <w:r>
        <w:rPr>
          <w:lang w:val="da-DK"/>
        </w:rPr>
        <w:tab/>
      </w:r>
    </w:p>
    <w:p>
      <w:pPr>
        <w:spacing w:line="360" w:lineRule="auto"/>
        <w:rPr>
          <w:lang w:val="da-DK"/>
        </w:rPr>
      </w:pPr>
      <w:r>
        <w:rPr>
          <w:lang w:val="da-DK"/>
        </w:rPr>
        <w:t>(2201)….</w:t>
      </w:r>
      <w:r>
        <w:rPr>
          <w:lang w:val="da-DK"/>
        </w:rPr>
        <w:tab/>
      </w:r>
      <w:r>
        <w:rPr>
          <w:lang w:val="da-DK"/>
        </w:rPr>
        <w:tab/>
        <w:t xml:space="preserve">Alle konti uden moms </w:t>
      </w:r>
      <w:r>
        <w:rPr>
          <w:lang w:val="da-DK"/>
        </w:rPr>
        <w:tab/>
      </w:r>
    </w:p>
    <w:p>
      <w:pPr>
        <w:spacing w:line="360" w:lineRule="auto"/>
        <w:rPr>
          <w:lang w:val="da-DK"/>
        </w:rPr>
      </w:pPr>
      <w:r>
        <w:rPr>
          <w:lang w:val="da-DK"/>
        </w:rPr>
        <w:t xml:space="preserve">2750 </w:t>
      </w:r>
      <w:r>
        <w:rPr>
          <w:lang w:val="da-DK"/>
        </w:rPr>
        <w:tab/>
      </w:r>
      <w:r>
        <w:rPr>
          <w:lang w:val="da-DK"/>
        </w:rPr>
        <w:tab/>
        <w:t>Restaurantydelser</w:t>
      </w:r>
    </w:p>
    <w:p>
      <w:pPr>
        <w:spacing w:line="360" w:lineRule="auto"/>
        <w:rPr>
          <w:b/>
          <w:lang w:val="da-DK"/>
        </w:rPr>
      </w:pPr>
      <w:r>
        <w:rPr>
          <w:b/>
          <w:lang w:val="da-DK"/>
        </w:rPr>
        <w:t>Balance:</w:t>
      </w:r>
    </w:p>
    <w:p>
      <w:pPr>
        <w:spacing w:line="360" w:lineRule="auto"/>
        <w:rPr>
          <w:lang w:val="da-DK"/>
        </w:rPr>
      </w:pPr>
      <w:r>
        <w:rPr>
          <w:lang w:val="da-DK"/>
        </w:rPr>
        <w:t>5201</w:t>
      </w:r>
      <w:r>
        <w:rPr>
          <w:lang w:val="da-DK"/>
        </w:rPr>
        <w:tab/>
      </w:r>
      <w:r>
        <w:rPr>
          <w:lang w:val="da-DK"/>
        </w:rPr>
        <w:tab/>
        <w:t>Tilgang driftsmidler</w:t>
      </w:r>
    </w:p>
    <w:p>
      <w:pPr>
        <w:spacing w:line="360" w:lineRule="auto"/>
        <w:rPr>
          <w:lang w:val="da-DK"/>
        </w:rPr>
      </w:pPr>
      <w:r>
        <w:rPr>
          <w:lang w:val="da-DK"/>
        </w:rPr>
        <w:t>5800</w:t>
      </w:r>
      <w:r>
        <w:rPr>
          <w:lang w:val="da-DK"/>
        </w:rPr>
        <w:tab/>
      </w:r>
      <w:r>
        <w:rPr>
          <w:lang w:val="da-DK"/>
        </w:rPr>
        <w:tab/>
        <w:t>Kasse</w:t>
      </w:r>
      <w:r>
        <w:rPr>
          <w:lang w:val="da-DK"/>
        </w:rPr>
        <w:tab/>
      </w:r>
      <w:r>
        <w:rPr>
          <w:lang w:val="da-DK"/>
        </w:rPr>
        <w:tab/>
      </w:r>
      <w:r>
        <w:rPr>
          <w:lang w:val="da-DK"/>
        </w:rPr>
        <w:tab/>
      </w:r>
    </w:p>
    <w:p>
      <w:pPr>
        <w:spacing w:line="360" w:lineRule="auto"/>
        <w:rPr>
          <w:lang w:val="da-DK"/>
        </w:rPr>
      </w:pPr>
      <w:r>
        <w:rPr>
          <w:lang w:val="da-DK"/>
        </w:rPr>
        <w:t>5820</w:t>
      </w:r>
      <w:r>
        <w:rPr>
          <w:lang w:val="da-DK"/>
        </w:rPr>
        <w:tab/>
      </w:r>
      <w:r>
        <w:rPr>
          <w:lang w:val="da-DK"/>
        </w:rPr>
        <w:tab/>
        <w:t>Bank</w:t>
      </w:r>
    </w:p>
    <w:p>
      <w:pPr>
        <w:spacing w:line="360" w:lineRule="auto"/>
        <w:rPr>
          <w:lang w:val="da-DK"/>
        </w:rPr>
      </w:pPr>
      <w:r>
        <w:rPr>
          <w:lang w:val="da-DK"/>
        </w:rPr>
        <w:lastRenderedPageBreak/>
        <w:t>6901</w:t>
      </w:r>
      <w:r>
        <w:rPr>
          <w:lang w:val="da-DK"/>
        </w:rPr>
        <w:tab/>
      </w:r>
      <w:r>
        <w:rPr>
          <w:lang w:val="da-DK"/>
        </w:rPr>
        <w:tab/>
        <w:t>Udgående moms</w:t>
      </w:r>
      <w:r>
        <w:rPr>
          <w:lang w:val="da-DK"/>
        </w:rPr>
        <w:tab/>
      </w:r>
      <w:r>
        <w:rPr>
          <w:lang w:val="da-DK"/>
        </w:rPr>
        <w:tab/>
      </w:r>
    </w:p>
    <w:p>
      <w:pPr>
        <w:spacing w:line="360" w:lineRule="auto"/>
        <w:rPr>
          <w:lang w:val="da-DK"/>
        </w:rPr>
      </w:pPr>
      <w:r>
        <w:rPr>
          <w:lang w:val="da-DK"/>
        </w:rPr>
        <w:t>6902</w:t>
      </w:r>
      <w:r>
        <w:rPr>
          <w:lang w:val="da-DK"/>
        </w:rPr>
        <w:tab/>
      </w:r>
      <w:r>
        <w:rPr>
          <w:lang w:val="da-DK"/>
        </w:rPr>
        <w:tab/>
        <w:t>Indgående moms</w:t>
      </w:r>
    </w:p>
    <w:p>
      <w:pPr>
        <w:spacing w:line="360" w:lineRule="auto"/>
        <w:rPr>
          <w:lang w:val="da-DK"/>
        </w:rPr>
      </w:pPr>
    </w:p>
    <w:p>
      <w:pPr>
        <w:spacing w:line="360" w:lineRule="auto"/>
        <w:rPr>
          <w:lang w:val="da-DK"/>
        </w:rPr>
      </w:pPr>
      <w:r>
        <w:rPr>
          <w:lang w:val="da-DK"/>
        </w:rPr>
        <w:t>Ovenstående konto opsættes ved at markere det enkelte analysespørgsmål og trykke på ”Redigere...”.</w:t>
      </w:r>
    </w:p>
    <w:p>
      <w:pPr>
        <w:spacing w:line="360" w:lineRule="auto"/>
        <w:rPr>
          <w:lang w:val="da-DK"/>
        </w:rPr>
      </w:pPr>
      <w:r>
        <w:rPr>
          <w:noProof/>
          <w:lang w:val="da-DK" w:eastAsia="da-DK"/>
        </w:rPr>
        <w:drawing>
          <wp:inline distT="0" distB="0" distL="0" distR="0">
            <wp:extent cx="4785360" cy="34290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63804" cy="348521"/>
                    </a:xfrm>
                    <a:prstGeom prst="rect">
                      <a:avLst/>
                    </a:prstGeom>
                  </pic:spPr>
                </pic:pic>
              </a:graphicData>
            </a:graphic>
          </wp:inline>
        </w:drawing>
      </w:r>
    </w:p>
    <w:p>
      <w:pPr>
        <w:spacing w:line="360" w:lineRule="auto"/>
        <w:rPr>
          <w:lang w:val="da-DK"/>
        </w:rPr>
      </w:pPr>
      <w:r>
        <w:rPr>
          <w:lang w:val="da-DK"/>
        </w:rPr>
        <w:t>I det næste billede kan på pågældende konti påføres.</w:t>
      </w:r>
    </w:p>
    <w:p>
      <w:pPr>
        <w:spacing w:line="360" w:lineRule="auto"/>
        <w:rPr>
          <w:lang w:val="da-DK"/>
        </w:rPr>
      </w:pPr>
      <w:r>
        <w:rPr>
          <w:noProof/>
          <w:lang w:val="da-DK" w:eastAsia="da-DK"/>
        </w:rPr>
        <w:drawing>
          <wp:inline distT="0" distB="0" distL="0" distR="0">
            <wp:extent cx="3497520" cy="5844540"/>
            <wp:effectExtent l="0" t="0" r="8255" b="381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01476" cy="5851150"/>
                    </a:xfrm>
                    <a:prstGeom prst="rect">
                      <a:avLst/>
                    </a:prstGeom>
                    <a:noFill/>
                    <a:ln>
                      <a:noFill/>
                    </a:ln>
                  </pic:spPr>
                </pic:pic>
              </a:graphicData>
            </a:graphic>
          </wp:inline>
        </w:drawing>
      </w:r>
    </w:p>
    <w:p>
      <w:pPr>
        <w:spacing w:line="360" w:lineRule="auto"/>
        <w:rPr>
          <w:lang w:val="da-DK"/>
        </w:rPr>
      </w:pPr>
    </w:p>
    <w:p>
      <w:pPr>
        <w:rPr>
          <w:lang w:val="da-DK"/>
        </w:rPr>
      </w:pPr>
      <w:r>
        <w:rPr>
          <w:lang w:val="da-DK"/>
        </w:rPr>
        <w:t>Ønskes der at oprette et nyt analysespørgsmål, kan dette ske ved at trykke på ”Ny”. Dette giver mulighed for at udfylde ovenstående analyse.</w:t>
      </w:r>
    </w:p>
    <w:p>
      <w:pPr>
        <w:pStyle w:val="Overskrift2"/>
        <w:numPr>
          <w:ilvl w:val="1"/>
          <w:numId w:val="7"/>
        </w:numPr>
        <w:tabs>
          <w:tab w:val="num" w:pos="567"/>
        </w:tabs>
        <w:ind w:left="397" w:hanging="397"/>
        <w:rPr>
          <w:lang w:val="da-DK"/>
        </w:rPr>
      </w:pPr>
      <w:bookmarkStart w:id="159" w:name="_Toc507139942"/>
      <w:bookmarkStart w:id="160" w:name="_Toc133229528"/>
      <w:r>
        <w:rPr>
          <w:lang w:val="da-DK"/>
        </w:rPr>
        <w:t>Analyse af handlinger</w:t>
      </w:r>
      <w:bookmarkEnd w:id="159"/>
      <w:bookmarkEnd w:id="160"/>
    </w:p>
    <w:p>
      <w:pPr>
        <w:spacing w:line="360" w:lineRule="auto"/>
        <w:rPr>
          <w:lang w:val="da-DK"/>
        </w:rPr>
      </w:pPr>
      <w:r>
        <w:rPr>
          <w:lang w:val="da-DK"/>
        </w:rPr>
        <w:t>Ud over den indledende analyse er der mulighed for at gøre brug af posteringerne ved udførelse af de enkelte handlinger.</w:t>
      </w:r>
    </w:p>
    <w:p>
      <w:pPr>
        <w:spacing w:line="360" w:lineRule="auto"/>
        <w:rPr>
          <w:lang w:val="da-DK"/>
        </w:rPr>
      </w:pPr>
    </w:p>
    <w:p>
      <w:pPr>
        <w:spacing w:line="360" w:lineRule="auto"/>
        <w:rPr>
          <w:lang w:val="da-DK"/>
        </w:rPr>
      </w:pPr>
      <w:r>
        <w:rPr>
          <w:lang w:val="da-DK"/>
        </w:rPr>
        <w:lastRenderedPageBreak/>
        <w:t xml:space="preserve">Programmet leveres med nogle enkelte udvalgsspørgsmål, som der kan gøres brug af. Udvalgsspørgsmålene gør det muligt hurtigt at få et overblik over, f.eks. alle årets til- og afgange på maskiner og inventar. </w:t>
      </w:r>
    </w:p>
    <w:p>
      <w:pPr>
        <w:spacing w:line="360" w:lineRule="auto"/>
        <w:rPr>
          <w:lang w:val="da-DK"/>
        </w:rPr>
      </w:pPr>
    </w:p>
    <w:p>
      <w:pPr>
        <w:spacing w:line="360" w:lineRule="auto"/>
        <w:rPr>
          <w:lang w:val="da-DK"/>
        </w:rPr>
      </w:pPr>
      <w:r>
        <w:rPr>
          <w:lang w:val="da-DK"/>
        </w:rPr>
        <w:t>Brugen af udvalgsspørgsmålene kræver, at der skal ske opsætning af hvilke konti, der som i eksemplet før, anfører hvilke konti, der repræsenterer henholdsvis tilgang og afgang for maskiner og inventar.</w:t>
      </w:r>
    </w:p>
    <w:p>
      <w:pPr>
        <w:spacing w:line="360" w:lineRule="auto"/>
        <w:rPr>
          <w:lang w:val="da-DK"/>
        </w:rPr>
      </w:pPr>
    </w:p>
    <w:p>
      <w:pPr>
        <w:spacing w:line="360" w:lineRule="auto"/>
        <w:rPr>
          <w:lang w:val="da-DK"/>
        </w:rPr>
      </w:pPr>
      <w:r>
        <w:rPr>
          <w:lang w:val="da-DK"/>
        </w:rPr>
        <w:t xml:space="preserve">De enkelte udvalgsspørgsmål er i denne version af Revision automatisk tilknyttet de handlinger, der er ved valg af handlinger for Revision. </w:t>
      </w:r>
    </w:p>
    <w:p>
      <w:pPr>
        <w:spacing w:line="360" w:lineRule="auto"/>
        <w:rPr>
          <w:lang w:val="da-DK"/>
        </w:rPr>
      </w:pPr>
      <w:r>
        <w:rPr>
          <w:lang w:val="da-DK"/>
        </w:rPr>
        <w:t>For andre handlingsskabeloner kan de udvalgsspørgsmål, der leveres med programmet manuelt tilknyttes handlinger.</w:t>
      </w:r>
    </w:p>
    <w:p>
      <w:pPr>
        <w:spacing w:line="360" w:lineRule="auto"/>
        <w:rPr>
          <w:lang w:val="da-DK"/>
        </w:rPr>
      </w:pPr>
    </w:p>
    <w:p>
      <w:pPr>
        <w:spacing w:line="360" w:lineRule="auto"/>
        <w:rPr>
          <w:lang w:val="da-DK"/>
        </w:rPr>
      </w:pPr>
      <w:r>
        <w:rPr>
          <w:lang w:val="da-DK"/>
        </w:rPr>
        <w:t>Ud over de udvalgsspørgsmål, der leveres med programmet, kan der oprettes egne udvalgsspørgsmål.</w:t>
      </w:r>
    </w:p>
    <w:p>
      <w:pPr>
        <w:spacing w:line="360" w:lineRule="auto"/>
        <w:rPr>
          <w:lang w:val="da-DK"/>
        </w:rPr>
      </w:pPr>
    </w:p>
    <w:p>
      <w:pPr>
        <w:spacing w:line="360" w:lineRule="auto"/>
        <w:rPr>
          <w:lang w:val="da-DK"/>
        </w:rPr>
      </w:pPr>
      <w:r>
        <w:rPr>
          <w:lang w:val="da-DK"/>
        </w:rPr>
        <w:t>Tilknytning af udvalgsspørgsmål sker ved at stå på det enkelte revisionsområde under ”Valg af handlinger”. Herfra er det muligt, nederst i højre hjørne, at vælge ”Koble til udvalg”.</w:t>
      </w:r>
    </w:p>
    <w:p>
      <w:pPr>
        <w:rPr>
          <w:lang w:val="da-DK"/>
        </w:rPr>
      </w:pPr>
      <w:r>
        <w:rPr>
          <w:noProof/>
          <w:lang w:val="da-DK" w:eastAsia="da-DK"/>
        </w:rPr>
        <w:drawing>
          <wp:inline distT="0" distB="0" distL="0" distR="0">
            <wp:extent cx="5760720" cy="380073"/>
            <wp:effectExtent l="0" t="0" r="0" b="127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380073"/>
                    </a:xfrm>
                    <a:prstGeom prst="rect">
                      <a:avLst/>
                    </a:prstGeom>
                    <a:noFill/>
                    <a:ln>
                      <a:noFill/>
                    </a:ln>
                  </pic:spPr>
                </pic:pic>
              </a:graphicData>
            </a:graphic>
          </wp:inline>
        </w:drawing>
      </w:r>
    </w:p>
    <w:p>
      <w:pPr>
        <w:rPr>
          <w:lang w:val="da-DK"/>
        </w:rPr>
      </w:pPr>
    </w:p>
    <w:p>
      <w:pPr>
        <w:spacing w:line="360" w:lineRule="auto"/>
        <w:rPr>
          <w:lang w:val="da-DK"/>
        </w:rPr>
      </w:pPr>
      <w:r>
        <w:rPr>
          <w:lang w:val="da-DK"/>
        </w:rPr>
        <w:t>I det efterfølgende skærmbillede kan der tilknyttes de udvalgsspørgsmål, der leveres med programmet. Tilknytningen sker ved at markere den enkelte revisionshandling i venstre side og et tilsvarende udvalgsspørgsmål i højre side. Herefter trykkes på knappen mellem de to kolloner.</w:t>
      </w:r>
    </w:p>
    <w:p>
      <w:pPr>
        <w:rPr>
          <w:lang w:val="da-DK"/>
        </w:rPr>
      </w:pPr>
      <w:r>
        <w:rPr>
          <w:noProof/>
          <w:lang w:val="da-DK" w:eastAsia="da-DK"/>
        </w:rPr>
        <w:lastRenderedPageBreak/>
        <w:drawing>
          <wp:inline distT="0" distB="0" distL="0" distR="0">
            <wp:extent cx="5201844" cy="488442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11797" cy="4893766"/>
                    </a:xfrm>
                    <a:prstGeom prst="rect">
                      <a:avLst/>
                    </a:prstGeom>
                    <a:noFill/>
                    <a:ln>
                      <a:noFill/>
                    </a:ln>
                  </pic:spPr>
                </pic:pic>
              </a:graphicData>
            </a:graphic>
          </wp:inline>
        </w:drawing>
      </w:r>
    </w:p>
    <w:p>
      <w:pPr>
        <w:rPr>
          <w:lang w:val="da-DK"/>
        </w:rPr>
      </w:pPr>
    </w:p>
    <w:p>
      <w:pPr>
        <w:spacing w:line="360" w:lineRule="auto"/>
        <w:rPr>
          <w:lang w:val="da-DK"/>
        </w:rPr>
      </w:pPr>
      <w:r>
        <w:rPr>
          <w:lang w:val="da-DK"/>
        </w:rPr>
        <w:t>Efter tilknytningen er det nødvendigt at tilpasse udvalgsspørgsmålet til den enkelte kundes kontoplan.</w:t>
      </w:r>
    </w:p>
    <w:p>
      <w:pPr>
        <w:spacing w:line="360" w:lineRule="auto"/>
        <w:rPr>
          <w:lang w:val="da-DK"/>
        </w:rPr>
      </w:pPr>
      <w:r>
        <w:rPr>
          <w:lang w:val="da-DK"/>
        </w:rPr>
        <w:t>Tilpasningen sker ved at markere udvalgsspørgsmålet og trykke på ”Redigere udvalg”. Dette giver mulighed for at passe kontoplanen. I det markerede udvalgsspørgsmål ovenfor, skal konto for tilgang på maskiner og inventar tilpasses.</w:t>
      </w:r>
    </w:p>
    <w:p>
      <w:pPr>
        <w:spacing w:line="360" w:lineRule="auto"/>
        <w:rPr>
          <w:lang w:val="da-DK"/>
        </w:rPr>
      </w:pPr>
    </w:p>
    <w:p>
      <w:pPr>
        <w:spacing w:line="360" w:lineRule="auto"/>
        <w:rPr>
          <w:lang w:val="da-DK"/>
        </w:rPr>
      </w:pPr>
      <w:r>
        <w:rPr>
          <w:lang w:val="da-DK"/>
        </w:rPr>
        <w:t>Ud over de udvalgsspørgsmål, der leveres med programmet, er der mulighed for at oprette egne udvalgsspørgsmål på den pågældende kunde og handling.</w:t>
      </w:r>
    </w:p>
    <w:p>
      <w:pPr>
        <w:spacing w:line="360" w:lineRule="auto"/>
        <w:rPr>
          <w:lang w:val="da-DK"/>
        </w:rPr>
      </w:pPr>
      <w:r>
        <w:rPr>
          <w:lang w:val="da-DK"/>
        </w:rPr>
        <w:t>Oprettelse af egne udvalgsspørgsmål gøres ved at stå på den handling, hvor udvalgsspørgsmålet skal oprettes. I toppen af skærmbilledet kan der trykkes på følgende markeret ikon.</w:t>
      </w:r>
    </w:p>
    <w:p>
      <w:pPr>
        <w:spacing w:line="360" w:lineRule="auto"/>
        <w:rPr>
          <w:lang w:val="da-DK"/>
        </w:rPr>
      </w:pPr>
    </w:p>
    <w:p>
      <w:pPr>
        <w:rPr>
          <w:lang w:val="da-DK"/>
        </w:rPr>
      </w:pPr>
      <w:r>
        <w:rPr>
          <w:noProof/>
          <w:lang w:val="da-DK" w:eastAsia="da-DK"/>
        </w:rPr>
        <w:lastRenderedPageBreak/>
        <w:drawing>
          <wp:inline distT="0" distB="0" distL="0" distR="0">
            <wp:extent cx="5760720" cy="5409194"/>
            <wp:effectExtent l="0" t="0" r="0" b="127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5409194"/>
                    </a:xfrm>
                    <a:prstGeom prst="rect">
                      <a:avLst/>
                    </a:prstGeom>
                    <a:noFill/>
                    <a:ln>
                      <a:noFill/>
                    </a:ln>
                  </pic:spPr>
                </pic:pic>
              </a:graphicData>
            </a:graphic>
          </wp:inline>
        </w:drawing>
      </w:r>
    </w:p>
    <w:p>
      <w:pPr>
        <w:spacing w:line="360" w:lineRule="auto"/>
        <w:rPr>
          <w:lang w:val="da-DK"/>
        </w:rPr>
      </w:pPr>
    </w:p>
    <w:p>
      <w:pPr>
        <w:spacing w:line="360" w:lineRule="auto"/>
        <w:rPr>
          <w:lang w:val="da-DK"/>
        </w:rPr>
      </w:pPr>
      <w:r>
        <w:rPr>
          <w:lang w:val="da-DK"/>
        </w:rPr>
        <w:t>I venstre side oprettes der et nyt punkt. Punktet markeres, og der trykkes på ”Redigere udvalg”, for at kunne opsætte spørgsmålet.</w:t>
      </w:r>
    </w:p>
    <w:p>
      <w:pPr>
        <w:rPr>
          <w:lang w:val="da-DK"/>
        </w:rPr>
      </w:pPr>
      <w:r>
        <w:rPr>
          <w:noProof/>
          <w:lang w:val="da-DK" w:eastAsia="da-DK"/>
        </w:rPr>
        <w:lastRenderedPageBreak/>
        <w:drawing>
          <wp:inline distT="0" distB="0" distL="0" distR="0">
            <wp:extent cx="4267200" cy="6450970"/>
            <wp:effectExtent l="0" t="0" r="0" b="698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70089" cy="6455338"/>
                    </a:xfrm>
                    <a:prstGeom prst="rect">
                      <a:avLst/>
                    </a:prstGeom>
                  </pic:spPr>
                </pic:pic>
              </a:graphicData>
            </a:graphic>
          </wp:inline>
        </w:drawing>
      </w:r>
    </w:p>
    <w:p>
      <w:pPr>
        <w:rPr>
          <w:lang w:val="da-DK"/>
        </w:rPr>
      </w:pPr>
    </w:p>
    <w:p>
      <w:pPr>
        <w:spacing w:line="360" w:lineRule="auto"/>
        <w:rPr>
          <w:lang w:val="da-DK"/>
        </w:rPr>
      </w:pPr>
      <w:r>
        <w:rPr>
          <w:lang w:val="da-DK"/>
        </w:rPr>
        <w:t>Udvalget påføres en overskrift og en uddybende beskrivelse.</w:t>
      </w:r>
    </w:p>
    <w:p>
      <w:pPr>
        <w:spacing w:line="360" w:lineRule="auto"/>
        <w:rPr>
          <w:lang w:val="da-DK"/>
        </w:rPr>
      </w:pPr>
      <w:r>
        <w:rPr>
          <w:lang w:val="da-DK"/>
        </w:rPr>
        <w:t>De efterfølgende udvælgelser/spørgsmål afhænger af, hvad, der skal analyseres på.</w:t>
      </w:r>
    </w:p>
    <w:p>
      <w:pPr>
        <w:spacing w:line="360" w:lineRule="auto"/>
        <w:rPr>
          <w:lang w:val="da-DK"/>
        </w:rPr>
      </w:pPr>
      <w:r>
        <w:rPr>
          <w:lang w:val="da-DK"/>
        </w:rPr>
        <w:t>Det kan i den forbindelse anbefales at kigge på de eksisterende udvalgsspørgsmål for at hente inspiration.</w:t>
      </w:r>
    </w:p>
    <w:p>
      <w:pPr>
        <w:spacing w:line="360" w:lineRule="auto"/>
        <w:rPr>
          <w:lang w:val="da-DK"/>
        </w:rPr>
      </w:pPr>
    </w:p>
    <w:p>
      <w:pPr>
        <w:spacing w:line="360" w:lineRule="auto"/>
        <w:rPr>
          <w:lang w:val="da-DK"/>
        </w:rPr>
      </w:pPr>
    </w:p>
    <w:p>
      <w:pPr>
        <w:spacing w:line="360" w:lineRule="auto"/>
        <w:rPr>
          <w:lang w:val="da-DK"/>
        </w:rPr>
      </w:pPr>
    </w:p>
    <w:p>
      <w:pPr>
        <w:spacing w:line="360" w:lineRule="auto"/>
        <w:rPr>
          <w:lang w:val="da-DK"/>
        </w:rPr>
      </w:pPr>
    </w:p>
    <w:p>
      <w:pPr>
        <w:pStyle w:val="Overskrift1"/>
        <w:numPr>
          <w:ilvl w:val="0"/>
          <w:numId w:val="7"/>
        </w:numPr>
        <w:tabs>
          <w:tab w:val="num" w:pos="567"/>
        </w:tabs>
        <w:ind w:left="397" w:hanging="397"/>
        <w:rPr>
          <w:lang w:val="da-DK"/>
        </w:rPr>
      </w:pPr>
      <w:bookmarkStart w:id="161" w:name="_Toc507139943"/>
      <w:bookmarkStart w:id="162" w:name="_Toc133229529"/>
      <w:r>
        <w:rPr>
          <w:lang w:val="da-DK"/>
        </w:rPr>
        <w:lastRenderedPageBreak/>
        <w:t>Opdatering</w:t>
      </w:r>
      <w:bookmarkEnd w:id="161"/>
      <w:bookmarkEnd w:id="162"/>
    </w:p>
    <w:p>
      <w:pPr>
        <w:spacing w:line="360" w:lineRule="auto"/>
        <w:rPr>
          <w:lang w:val="da-DK"/>
        </w:rPr>
      </w:pPr>
      <w:r>
        <w:rPr>
          <w:lang w:val="da-DK"/>
        </w:rPr>
        <w:t>I Revision vil der fra tid til anden komme opdateringer af programmet og de forskellige tjeklister, vejledningstekster, substanshandlinger mv.</w:t>
      </w:r>
    </w:p>
    <w:p>
      <w:pPr>
        <w:spacing w:line="360" w:lineRule="auto"/>
        <w:rPr>
          <w:lang w:val="da-DK"/>
        </w:rPr>
      </w:pPr>
    </w:p>
    <w:p>
      <w:pPr>
        <w:spacing w:line="360" w:lineRule="auto"/>
        <w:rPr>
          <w:lang w:val="da-DK"/>
        </w:rPr>
      </w:pPr>
      <w:r>
        <w:rPr>
          <w:lang w:val="da-DK"/>
        </w:rPr>
        <w:t>Dette afsnit vil gennemgå mulighederne for opdatering af de enkelte områder.</w:t>
      </w:r>
    </w:p>
    <w:p>
      <w:pPr>
        <w:pStyle w:val="Overskrift2"/>
        <w:numPr>
          <w:ilvl w:val="1"/>
          <w:numId w:val="7"/>
        </w:numPr>
        <w:tabs>
          <w:tab w:val="num" w:pos="567"/>
        </w:tabs>
        <w:ind w:left="397" w:hanging="397"/>
        <w:rPr>
          <w:lang w:val="da-DK"/>
        </w:rPr>
      </w:pPr>
      <w:bookmarkStart w:id="163" w:name="_Toc507139944"/>
      <w:bookmarkStart w:id="164" w:name="_Toc133229530"/>
      <w:r>
        <w:rPr>
          <w:lang w:val="da-DK"/>
        </w:rPr>
        <w:t>Vejledningstekster</w:t>
      </w:r>
      <w:bookmarkEnd w:id="163"/>
      <w:bookmarkEnd w:id="164"/>
    </w:p>
    <w:p>
      <w:pPr>
        <w:spacing w:line="360" w:lineRule="auto"/>
        <w:rPr>
          <w:lang w:val="da-DK"/>
        </w:rPr>
      </w:pPr>
      <w:r>
        <w:rPr>
          <w:lang w:val="da-DK"/>
        </w:rPr>
        <w:t>I Revision er der på mange af siderne en tilhørende vejledningstekst. Vejledningsteksten opdateres fra menuen ”Værktøjer” og punktet ”Opdater alle vejledningstekster”.</w:t>
      </w:r>
    </w:p>
    <w:p>
      <w:pPr>
        <w:pStyle w:val="Overskrift2"/>
        <w:numPr>
          <w:ilvl w:val="1"/>
          <w:numId w:val="7"/>
        </w:numPr>
        <w:tabs>
          <w:tab w:val="num" w:pos="567"/>
        </w:tabs>
        <w:ind w:left="397" w:hanging="397"/>
        <w:rPr>
          <w:lang w:val="da-DK"/>
        </w:rPr>
      </w:pPr>
      <w:bookmarkStart w:id="165" w:name="_Toc507139945"/>
      <w:bookmarkStart w:id="166" w:name="_Toc133229531"/>
      <w:r>
        <w:rPr>
          <w:lang w:val="da-DK"/>
        </w:rPr>
        <w:t>Tjeklister</w:t>
      </w:r>
      <w:bookmarkEnd w:id="165"/>
      <w:bookmarkEnd w:id="166"/>
    </w:p>
    <w:p>
      <w:pPr>
        <w:spacing w:line="360" w:lineRule="auto"/>
        <w:rPr>
          <w:lang w:val="da-DK"/>
        </w:rPr>
      </w:pPr>
      <w:r>
        <w:rPr>
          <w:lang w:val="da-DK"/>
        </w:rPr>
        <w:t>Tjeklister i programmet kan være udformet på to måder.</w:t>
      </w:r>
    </w:p>
    <w:p>
      <w:pPr>
        <w:spacing w:line="360" w:lineRule="auto"/>
        <w:rPr>
          <w:lang w:val="da-DK"/>
        </w:rPr>
      </w:pPr>
      <w:r>
        <w:rPr>
          <w:lang w:val="da-DK"/>
        </w:rPr>
        <w:t xml:space="preserve">Den ene form er, hvor de opdateres direkte, og der ikke er mulighed for at undgå, at tjeklisten nulstilles på alle punkter. </w:t>
      </w:r>
    </w:p>
    <w:p>
      <w:pPr>
        <w:spacing w:line="360" w:lineRule="auto"/>
        <w:rPr>
          <w:lang w:val="da-DK"/>
        </w:rPr>
      </w:pPr>
      <w:r>
        <w:rPr>
          <w:lang w:val="da-DK"/>
        </w:rPr>
        <w:t xml:space="preserve">Disse tjeklister opdateres ved at trykke på ikonet </w:t>
      </w:r>
      <w:r>
        <w:rPr>
          <w:noProof/>
          <w:lang w:val="da-DK" w:eastAsia="da-DK"/>
        </w:rPr>
        <w:drawing>
          <wp:inline distT="0" distB="0" distL="0" distR="0">
            <wp:extent cx="209635" cy="228692"/>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9635" cy="228692"/>
                    </a:xfrm>
                    <a:prstGeom prst="rect">
                      <a:avLst/>
                    </a:prstGeom>
                  </pic:spPr>
                </pic:pic>
              </a:graphicData>
            </a:graphic>
          </wp:inline>
        </w:drawing>
      </w:r>
      <w:r>
        <w:rPr>
          <w:lang w:val="da-DK"/>
        </w:rPr>
        <w:t>, der befinder sig i øverste venstre hjørne af tjeklisten.</w:t>
      </w:r>
    </w:p>
    <w:p>
      <w:pPr>
        <w:spacing w:line="360" w:lineRule="auto"/>
        <w:rPr>
          <w:lang w:val="da-DK"/>
        </w:rPr>
      </w:pPr>
      <w:r>
        <w:rPr>
          <w:lang w:val="da-DK"/>
        </w:rPr>
        <w:t>I den anden form er der mulighed for selv at opdatere hvert enkelt spørgsmål. Dette bevirker, at alle svar og noteringer forbliver uforandret.</w:t>
      </w:r>
    </w:p>
    <w:p>
      <w:pPr>
        <w:spacing w:line="360" w:lineRule="auto"/>
        <w:rPr>
          <w:lang w:val="da-DK"/>
        </w:rPr>
      </w:pPr>
      <w:r>
        <w:rPr>
          <w:lang w:val="da-DK"/>
        </w:rPr>
        <w:t>I disse tjeklister befinder opdateringsmuligheden sig under tjeklisten.</w:t>
      </w:r>
    </w:p>
    <w:p>
      <w:pPr>
        <w:spacing w:line="360" w:lineRule="auto"/>
        <w:rPr>
          <w:lang w:val="da-DK"/>
        </w:rPr>
      </w:pPr>
      <w:r>
        <w:rPr>
          <w:noProof/>
          <w:lang w:val="da-DK" w:eastAsia="da-DK"/>
        </w:rPr>
        <w:drawing>
          <wp:inline distT="0" distB="0" distL="0" distR="0">
            <wp:extent cx="5760720" cy="403454"/>
            <wp:effectExtent l="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403454"/>
                    </a:xfrm>
                    <a:prstGeom prst="rect">
                      <a:avLst/>
                    </a:prstGeom>
                  </pic:spPr>
                </pic:pic>
              </a:graphicData>
            </a:graphic>
          </wp:inline>
        </w:drawing>
      </w:r>
    </w:p>
    <w:p>
      <w:pPr>
        <w:spacing w:line="360" w:lineRule="auto"/>
        <w:rPr>
          <w:lang w:val="da-DK"/>
        </w:rPr>
      </w:pPr>
      <w:r>
        <w:rPr>
          <w:lang w:val="da-DK"/>
        </w:rPr>
        <w:t>Opdatering af tjeklister kan ske på flere måder alt afhængig af, hvor i arbejdsprocessen revisor befinder sig.</w:t>
      </w:r>
    </w:p>
    <w:p>
      <w:pPr>
        <w:pStyle w:val="Overskrift3"/>
        <w:numPr>
          <w:ilvl w:val="2"/>
          <w:numId w:val="7"/>
        </w:numPr>
        <w:tabs>
          <w:tab w:val="num" w:pos="567"/>
        </w:tabs>
        <w:ind w:left="397" w:hanging="397"/>
        <w:rPr>
          <w:lang w:val="da-DK"/>
        </w:rPr>
      </w:pPr>
      <w:bookmarkStart w:id="167" w:name="_Toc507139946"/>
      <w:bookmarkStart w:id="168" w:name="_Toc133229532"/>
      <w:r>
        <w:rPr>
          <w:lang w:val="da-DK"/>
        </w:rPr>
        <w:t>Nyt regnskabsår</w:t>
      </w:r>
      <w:bookmarkEnd w:id="167"/>
      <w:bookmarkEnd w:id="168"/>
    </w:p>
    <w:p>
      <w:pPr>
        <w:spacing w:line="360" w:lineRule="auto"/>
        <w:rPr>
          <w:lang w:val="da-DK"/>
        </w:rPr>
      </w:pPr>
      <w:r>
        <w:rPr>
          <w:lang w:val="da-DK"/>
        </w:rPr>
        <w:t>I forbindelse med nyt regnskabsår, kan der, i forbindelse med kørslen ”Guide for valg af skabelon”, vælges at indlæse hele den valgte opgave type forfra. Dette betyder, at alt bliver opdateret – ikke kun tjeklisterne.</w:t>
      </w:r>
    </w:p>
    <w:p>
      <w:pPr>
        <w:spacing w:line="360" w:lineRule="auto"/>
        <w:rPr>
          <w:lang w:val="da-DK"/>
        </w:rPr>
      </w:pPr>
      <w:r>
        <w:rPr>
          <w:lang w:val="da-DK"/>
        </w:rPr>
        <w:t>Denne opdateringsmetode har den ulempe, at sidste års bemærkninger og noteringer nulstilles i alle tjeklister.</w:t>
      </w:r>
    </w:p>
    <w:p>
      <w:pPr>
        <w:pStyle w:val="Overskrift3"/>
        <w:numPr>
          <w:ilvl w:val="2"/>
          <w:numId w:val="7"/>
        </w:numPr>
        <w:tabs>
          <w:tab w:val="num" w:pos="567"/>
        </w:tabs>
        <w:ind w:left="397" w:hanging="397"/>
        <w:rPr>
          <w:lang w:val="da-DK"/>
        </w:rPr>
      </w:pPr>
      <w:bookmarkStart w:id="169" w:name="_Toc507139947"/>
      <w:bookmarkStart w:id="170" w:name="_Toc133229533"/>
      <w:r>
        <w:rPr>
          <w:lang w:val="da-DK"/>
        </w:rPr>
        <w:t>Manuel opdatering</w:t>
      </w:r>
      <w:bookmarkEnd w:id="169"/>
      <w:bookmarkEnd w:id="170"/>
    </w:p>
    <w:p>
      <w:pPr>
        <w:spacing w:line="360" w:lineRule="auto"/>
        <w:rPr>
          <w:lang w:val="da-DK"/>
        </w:rPr>
      </w:pPr>
      <w:r>
        <w:rPr>
          <w:lang w:val="da-DK"/>
        </w:rPr>
        <w:t>I forbindelse med opdatering af hele programmet, Revision, udsendes der altid sammen med programmet et releasebrev. I dette releasebrev er det altid muligt at læse, hvilke tjeklister, der er blevet opdateret.</w:t>
      </w:r>
    </w:p>
    <w:p>
      <w:pPr>
        <w:spacing w:line="360" w:lineRule="auto"/>
        <w:rPr>
          <w:lang w:val="da-DK"/>
        </w:rPr>
      </w:pPr>
    </w:p>
    <w:p>
      <w:pPr>
        <w:spacing w:line="360" w:lineRule="auto"/>
        <w:rPr>
          <w:lang w:val="da-DK"/>
        </w:rPr>
      </w:pPr>
      <w:r>
        <w:rPr>
          <w:lang w:val="da-DK"/>
        </w:rPr>
        <w:t>Den sikreste måde at opdatere tjeklisterne og dermed bevare udfyldelsen af tjeklisterne og skrevne noteringer er ved en manuel opdatering.</w:t>
      </w:r>
    </w:p>
    <w:p>
      <w:pPr>
        <w:spacing w:line="360" w:lineRule="auto"/>
        <w:rPr>
          <w:lang w:val="da-DK"/>
        </w:rPr>
      </w:pPr>
    </w:p>
    <w:p>
      <w:pPr>
        <w:spacing w:line="360" w:lineRule="auto"/>
        <w:rPr>
          <w:lang w:val="da-DK"/>
        </w:rPr>
      </w:pPr>
      <w:r>
        <w:rPr>
          <w:lang w:val="da-DK"/>
        </w:rPr>
        <w:t>Manuel opdatering sker på følgende måde.</w:t>
      </w:r>
    </w:p>
    <w:p>
      <w:pPr>
        <w:spacing w:line="360" w:lineRule="auto"/>
        <w:rPr>
          <w:lang w:val="da-DK"/>
        </w:rPr>
      </w:pPr>
      <w:r>
        <w:rPr>
          <w:lang w:val="da-DK"/>
        </w:rPr>
        <w:t>I dette eksempel tages der udgangspunkt i tjeklisten for ”Hvid/-sortvask af penge” under ”Generelle handlinger”.</w:t>
      </w:r>
    </w:p>
    <w:p>
      <w:pPr>
        <w:spacing w:line="360" w:lineRule="auto"/>
        <w:rPr>
          <w:lang w:val="da-DK"/>
        </w:rPr>
      </w:pPr>
      <w:r>
        <w:rPr>
          <w:lang w:val="da-DK"/>
        </w:rPr>
        <w:t>Det er oplagt at trykke på knappen ”Opdater påstande”. Anvendes denne, vil hele tjeklisten blive opdateret, og alle svar og bemærkninger vil forsvinde.</w:t>
      </w:r>
    </w:p>
    <w:p>
      <w:pPr>
        <w:rPr>
          <w:lang w:val="da-DK"/>
        </w:rPr>
      </w:pPr>
      <w:r>
        <w:rPr>
          <w:noProof/>
          <w:lang w:val="da-DK" w:eastAsia="da-DK"/>
        </w:rPr>
        <w:lastRenderedPageBreak/>
        <w:drawing>
          <wp:inline distT="0" distB="0" distL="0" distR="0">
            <wp:extent cx="5760720" cy="3023212"/>
            <wp:effectExtent l="0" t="0" r="0" b="635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3023212"/>
                    </a:xfrm>
                    <a:prstGeom prst="rect">
                      <a:avLst/>
                    </a:prstGeom>
                  </pic:spPr>
                </pic:pic>
              </a:graphicData>
            </a:graphic>
          </wp:inline>
        </w:drawing>
      </w:r>
    </w:p>
    <w:p>
      <w:pPr>
        <w:rPr>
          <w:lang w:val="da-DK"/>
        </w:rPr>
      </w:pPr>
    </w:p>
    <w:p>
      <w:pPr>
        <w:spacing w:line="360" w:lineRule="auto"/>
        <w:rPr>
          <w:lang w:val="da-DK"/>
        </w:rPr>
      </w:pPr>
      <w:r>
        <w:rPr>
          <w:lang w:val="da-DK"/>
        </w:rPr>
        <w:t xml:space="preserve">Tryk i stedet på ”Sammenhold med standard”. </w:t>
      </w:r>
    </w:p>
    <w:p>
      <w:pPr>
        <w:spacing w:line="360" w:lineRule="auto"/>
        <w:rPr>
          <w:lang w:val="da-DK"/>
        </w:rPr>
      </w:pPr>
      <w:r>
        <w:rPr>
          <w:lang w:val="da-DK"/>
        </w:rPr>
        <w:t>Dette bevirker, at tjeklisten skifter udseende. Det er nu muligt at se, hvilke spørgsmål, der er i kundefilen, og hvilke spørgsmål, der ligger som standard i programmet.</w:t>
      </w:r>
    </w:p>
    <w:p>
      <w:pPr>
        <w:spacing w:line="360" w:lineRule="auto"/>
        <w:rPr>
          <w:lang w:val="da-DK"/>
        </w:rPr>
      </w:pPr>
    </w:p>
    <w:p>
      <w:pPr>
        <w:spacing w:line="360" w:lineRule="auto"/>
        <w:rPr>
          <w:lang w:val="da-DK"/>
        </w:rPr>
      </w:pPr>
      <w:r>
        <w:rPr>
          <w:lang w:val="da-DK"/>
        </w:rPr>
        <w:t>De steder, hvor der er forskel på kundefil og standard, vil standardteksten have grøn baggrund.</w:t>
      </w:r>
    </w:p>
    <w:p>
      <w:pPr>
        <w:spacing w:line="360" w:lineRule="auto"/>
        <w:rPr>
          <w:lang w:val="da-DK"/>
        </w:rPr>
      </w:pPr>
      <w:r>
        <w:rPr>
          <w:lang w:val="da-DK"/>
        </w:rPr>
        <w:t>I eksemplet nedenfor er der skrevet lidt ekstra ind i spørgsmålsteksten i kundefilen.</w:t>
      </w:r>
    </w:p>
    <w:p>
      <w:pPr>
        <w:spacing w:line="360" w:lineRule="auto"/>
        <w:rPr>
          <w:lang w:val="da-DK"/>
        </w:rPr>
      </w:pPr>
      <w:r>
        <w:rPr>
          <w:noProof/>
          <w:lang w:val="da-DK" w:eastAsia="da-DK"/>
        </w:rPr>
        <w:drawing>
          <wp:inline distT="0" distB="0" distL="0" distR="0">
            <wp:extent cx="5760720" cy="1515192"/>
            <wp:effectExtent l="0" t="0" r="0" b="8890"/>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1515192"/>
                    </a:xfrm>
                    <a:prstGeom prst="rect">
                      <a:avLst/>
                    </a:prstGeom>
                  </pic:spPr>
                </pic:pic>
              </a:graphicData>
            </a:graphic>
          </wp:inline>
        </w:drawing>
      </w:r>
    </w:p>
    <w:p>
      <w:pPr>
        <w:spacing w:line="360" w:lineRule="auto"/>
        <w:rPr>
          <w:lang w:val="da-DK"/>
        </w:rPr>
      </w:pPr>
      <w:r>
        <w:rPr>
          <w:noProof/>
          <w:lang w:val="da-DK" w:eastAsia="da-DK"/>
        </w:rPr>
        <w:drawing>
          <wp:inline distT="0" distB="0" distL="0" distR="0">
            <wp:extent cx="5760720" cy="322763"/>
            <wp:effectExtent l="0" t="0" r="0" b="127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322763"/>
                    </a:xfrm>
                    <a:prstGeom prst="rect">
                      <a:avLst/>
                    </a:prstGeom>
                  </pic:spPr>
                </pic:pic>
              </a:graphicData>
            </a:graphic>
          </wp:inline>
        </w:drawing>
      </w:r>
    </w:p>
    <w:p>
      <w:pPr>
        <w:spacing w:line="360" w:lineRule="auto"/>
        <w:rPr>
          <w:lang w:val="da-DK"/>
        </w:rPr>
      </w:pPr>
    </w:p>
    <w:p>
      <w:pPr>
        <w:spacing w:line="360" w:lineRule="auto"/>
        <w:rPr>
          <w:lang w:val="da-DK"/>
        </w:rPr>
      </w:pPr>
      <w:r>
        <w:rPr>
          <w:lang w:val="da-DK"/>
        </w:rPr>
        <w:t>Hvis der er indsat helt nye punkter, som vist ovenfor, vil påstanden i kundefilen være tom.</w:t>
      </w:r>
    </w:p>
    <w:p>
      <w:pPr>
        <w:spacing w:line="360" w:lineRule="auto"/>
        <w:rPr>
          <w:lang w:val="da-DK"/>
        </w:rPr>
      </w:pPr>
    </w:p>
    <w:p>
      <w:pPr>
        <w:spacing w:line="360" w:lineRule="auto"/>
        <w:rPr>
          <w:lang w:val="da-DK"/>
        </w:rPr>
      </w:pPr>
      <w:r>
        <w:rPr>
          <w:lang w:val="da-DK"/>
        </w:rPr>
        <w:t>Opdatering af de ovenstående påstande sker manuelt enkeltvis.</w:t>
      </w:r>
    </w:p>
    <w:p>
      <w:pPr>
        <w:spacing w:line="360" w:lineRule="auto"/>
        <w:rPr>
          <w:lang w:val="da-DK"/>
        </w:rPr>
      </w:pPr>
      <w:r>
        <w:rPr>
          <w:lang w:val="da-DK"/>
        </w:rPr>
        <w:t>Markér det spørgsmål, der skal opdateres i kundefilen, og tryk på knappen ”Opdater påstande”. I denne situation bliver kun dette ene punkt opdateret – og ikke hele tjeklisten.</w:t>
      </w:r>
    </w:p>
    <w:p>
      <w:pPr>
        <w:spacing w:line="360" w:lineRule="auto"/>
        <w:rPr>
          <w:lang w:val="da-DK"/>
        </w:rPr>
      </w:pPr>
      <w:r>
        <w:rPr>
          <w:lang w:val="da-DK"/>
        </w:rPr>
        <w:t xml:space="preserve">Opdatér punkterne linje for linje. </w:t>
      </w:r>
    </w:p>
    <w:p>
      <w:pPr>
        <w:spacing w:line="360" w:lineRule="auto"/>
        <w:rPr>
          <w:lang w:val="da-DK"/>
        </w:rPr>
      </w:pPr>
      <w:r>
        <w:rPr>
          <w:lang w:val="da-DK"/>
        </w:rPr>
        <w:t>Efter endt opdatering, trykkes der på knappen ”Vis valgte påstande”. Alle svar og noteringer fra tidligere vil stadig være tilgængelige.</w:t>
      </w:r>
    </w:p>
    <w:p>
      <w:pPr>
        <w:spacing w:line="360" w:lineRule="auto"/>
        <w:rPr>
          <w:lang w:val="da-DK"/>
        </w:rPr>
      </w:pPr>
    </w:p>
    <w:p>
      <w:pPr>
        <w:spacing w:line="360" w:lineRule="auto"/>
        <w:rPr>
          <w:lang w:val="da-DK"/>
        </w:rPr>
      </w:pPr>
    </w:p>
    <w:p>
      <w:pPr>
        <w:spacing w:line="360" w:lineRule="auto"/>
        <w:rPr>
          <w:lang w:val="da-DK"/>
        </w:rPr>
      </w:pPr>
    </w:p>
    <w:p>
      <w:pPr>
        <w:pStyle w:val="Overskrift1"/>
        <w:numPr>
          <w:ilvl w:val="0"/>
          <w:numId w:val="7"/>
        </w:numPr>
        <w:tabs>
          <w:tab w:val="num" w:pos="567"/>
        </w:tabs>
        <w:ind w:left="397" w:hanging="397"/>
        <w:rPr>
          <w:lang w:val="da-DK"/>
        </w:rPr>
      </w:pPr>
      <w:bookmarkStart w:id="171" w:name="_Toc507139948"/>
      <w:bookmarkStart w:id="172" w:name="_Toc133229534"/>
      <w:r>
        <w:rPr>
          <w:lang w:val="da-DK"/>
        </w:rPr>
        <w:lastRenderedPageBreak/>
        <w:t>Skabeloner</w:t>
      </w:r>
      <w:bookmarkEnd w:id="171"/>
      <w:bookmarkEnd w:id="172"/>
    </w:p>
    <w:p>
      <w:pPr>
        <w:spacing w:line="360" w:lineRule="auto"/>
        <w:rPr>
          <w:lang w:val="da-DK"/>
        </w:rPr>
      </w:pPr>
      <w:r>
        <w:rPr>
          <w:lang w:val="da-DK"/>
        </w:rPr>
        <w:t>I Revision har man mulighed for at anvende skabeloner på følgende områder:</w:t>
      </w:r>
    </w:p>
    <w:p>
      <w:pPr>
        <w:pStyle w:val="Listeafsnit"/>
        <w:numPr>
          <w:ilvl w:val="0"/>
          <w:numId w:val="17"/>
        </w:numPr>
        <w:spacing w:after="120" w:line="360" w:lineRule="auto"/>
        <w:jc w:val="both"/>
        <w:rPr>
          <w:rFonts w:asciiTheme="minorHAnsi" w:eastAsiaTheme="majorEastAsia" w:hAnsiTheme="minorHAnsi" w:cstheme="majorBidi"/>
          <w:sz w:val="18"/>
          <w:szCs w:val="18"/>
        </w:rPr>
      </w:pPr>
      <w:r>
        <w:rPr>
          <w:rFonts w:asciiTheme="minorHAnsi" w:hAnsiTheme="minorHAnsi"/>
          <w:sz w:val="18"/>
          <w:szCs w:val="18"/>
        </w:rPr>
        <w:t>Klientskabeloner</w:t>
      </w:r>
    </w:p>
    <w:p>
      <w:pPr>
        <w:pStyle w:val="Listeafsnit"/>
        <w:numPr>
          <w:ilvl w:val="0"/>
          <w:numId w:val="17"/>
        </w:numPr>
        <w:spacing w:after="120" w:line="360" w:lineRule="auto"/>
        <w:jc w:val="both"/>
        <w:rPr>
          <w:rFonts w:asciiTheme="minorHAnsi" w:eastAsiaTheme="majorEastAsia" w:hAnsiTheme="minorHAnsi" w:cstheme="majorBidi"/>
          <w:sz w:val="18"/>
          <w:szCs w:val="18"/>
        </w:rPr>
      </w:pPr>
      <w:r>
        <w:rPr>
          <w:rFonts w:asciiTheme="minorHAnsi" w:hAnsiTheme="minorHAnsi"/>
          <w:sz w:val="18"/>
          <w:szCs w:val="18"/>
        </w:rPr>
        <w:t>Egne tekstsamlinger (forhåndsdefineret tekster)</w:t>
      </w:r>
    </w:p>
    <w:p>
      <w:pPr>
        <w:pStyle w:val="Listeafsnit"/>
        <w:numPr>
          <w:ilvl w:val="0"/>
          <w:numId w:val="17"/>
        </w:numPr>
        <w:spacing w:after="120" w:line="360" w:lineRule="auto"/>
        <w:jc w:val="both"/>
        <w:rPr>
          <w:rFonts w:asciiTheme="minorHAnsi" w:eastAsiaTheme="majorEastAsia" w:hAnsiTheme="minorHAnsi" w:cstheme="majorBidi"/>
          <w:sz w:val="18"/>
          <w:szCs w:val="18"/>
        </w:rPr>
      </w:pPr>
      <w:r>
        <w:rPr>
          <w:rFonts w:asciiTheme="minorHAnsi" w:hAnsiTheme="minorHAnsi"/>
          <w:sz w:val="18"/>
          <w:szCs w:val="18"/>
        </w:rPr>
        <w:t>Substanshandlinger</w:t>
      </w:r>
    </w:p>
    <w:p>
      <w:pPr>
        <w:pStyle w:val="Listeafsnit"/>
        <w:numPr>
          <w:ilvl w:val="0"/>
          <w:numId w:val="17"/>
        </w:numPr>
        <w:spacing w:after="120" w:line="360" w:lineRule="auto"/>
        <w:jc w:val="both"/>
        <w:rPr>
          <w:rFonts w:asciiTheme="minorHAnsi" w:eastAsiaTheme="majorEastAsia" w:hAnsiTheme="minorHAnsi" w:cstheme="majorBidi"/>
          <w:sz w:val="18"/>
          <w:szCs w:val="18"/>
        </w:rPr>
      </w:pPr>
      <w:r>
        <w:rPr>
          <w:rFonts w:asciiTheme="minorHAnsi" w:hAnsiTheme="minorHAnsi"/>
          <w:sz w:val="18"/>
          <w:szCs w:val="18"/>
        </w:rPr>
        <w:t>Tekstbehandlingsdokumenter</w:t>
      </w:r>
    </w:p>
    <w:p>
      <w:pPr>
        <w:pStyle w:val="Listeafsnit"/>
        <w:numPr>
          <w:ilvl w:val="0"/>
          <w:numId w:val="17"/>
        </w:numPr>
        <w:spacing w:after="120" w:line="360" w:lineRule="auto"/>
        <w:jc w:val="both"/>
        <w:rPr>
          <w:rFonts w:asciiTheme="minorHAnsi" w:eastAsiaTheme="majorEastAsia" w:hAnsiTheme="minorHAnsi" w:cstheme="majorBidi"/>
          <w:sz w:val="18"/>
          <w:szCs w:val="18"/>
        </w:rPr>
      </w:pPr>
      <w:r>
        <w:rPr>
          <w:rFonts w:asciiTheme="minorHAnsi" w:hAnsiTheme="minorHAnsi"/>
          <w:sz w:val="18"/>
          <w:szCs w:val="18"/>
        </w:rPr>
        <w:t>Tjeklister</w:t>
      </w:r>
    </w:p>
    <w:p>
      <w:pPr>
        <w:spacing w:after="120" w:line="360" w:lineRule="auto"/>
        <w:rPr>
          <w:rFonts w:eastAsiaTheme="majorEastAsia" w:cstheme="majorBidi"/>
          <w:lang w:val="da-DK"/>
        </w:rPr>
      </w:pPr>
    </w:p>
    <w:p>
      <w:pPr>
        <w:pStyle w:val="Overskrift2"/>
        <w:numPr>
          <w:ilvl w:val="1"/>
          <w:numId w:val="7"/>
        </w:numPr>
        <w:tabs>
          <w:tab w:val="num" w:pos="567"/>
        </w:tabs>
        <w:ind w:left="397" w:hanging="397"/>
        <w:rPr>
          <w:lang w:val="da-DK"/>
        </w:rPr>
      </w:pPr>
      <w:bookmarkStart w:id="173" w:name="_Toc507139949"/>
      <w:bookmarkStart w:id="174" w:name="_Toc133229535"/>
      <w:r>
        <w:rPr>
          <w:lang w:val="da-DK"/>
        </w:rPr>
        <w:t>Klientskabeloner</w:t>
      </w:r>
      <w:bookmarkEnd w:id="173"/>
      <w:bookmarkEnd w:id="174"/>
    </w:p>
    <w:p>
      <w:pPr>
        <w:spacing w:line="360" w:lineRule="auto"/>
        <w:rPr>
          <w:lang w:val="da-DK"/>
        </w:rPr>
      </w:pPr>
      <w:r>
        <w:rPr>
          <w:lang w:val="da-DK"/>
        </w:rPr>
        <w:t>Der er mulighed for at oprette en klientskabelon, som gemmer indholdet fra en aktuel fil, der kan indlæses som skabelon for efterfølgende kundefil.</w:t>
      </w:r>
    </w:p>
    <w:p>
      <w:pPr>
        <w:spacing w:line="360" w:lineRule="auto"/>
        <w:rPr>
          <w:lang w:val="da-DK"/>
        </w:rPr>
      </w:pPr>
      <w:r>
        <w:rPr>
          <w:lang w:val="da-DK"/>
        </w:rPr>
        <w:t>Klientskabelonen gemmer alt indhold fra den oprindelige fil. Dette er tekster, konklusion, saldobalance, posttypeinddeling, vedhæftning mv.</w:t>
      </w:r>
    </w:p>
    <w:p>
      <w:pPr>
        <w:spacing w:line="360" w:lineRule="auto"/>
        <w:rPr>
          <w:lang w:val="da-DK"/>
        </w:rPr>
      </w:pPr>
    </w:p>
    <w:p>
      <w:pPr>
        <w:pBdr>
          <w:top w:val="single" w:sz="4" w:space="1" w:color="auto"/>
          <w:left w:val="single" w:sz="4" w:space="4" w:color="auto"/>
          <w:bottom w:val="single" w:sz="4" w:space="1" w:color="auto"/>
          <w:right w:val="single" w:sz="4" w:space="4" w:color="auto"/>
        </w:pBdr>
        <w:spacing w:line="360" w:lineRule="auto"/>
        <w:rPr>
          <w:lang w:val="da-DK"/>
        </w:rPr>
      </w:pPr>
      <w:r>
        <w:rPr>
          <w:lang w:val="da-DK"/>
        </w:rPr>
        <w:t>Anvendes klientskabelon, så vær opmærksom på, at alt bliver gemt fra kundefilen, som danner grundlag for klientskabelonen.</w:t>
      </w:r>
    </w:p>
    <w:p>
      <w:pPr>
        <w:spacing w:line="360" w:lineRule="auto"/>
        <w:rPr>
          <w:rFonts w:eastAsiaTheme="majorEastAsia"/>
          <w:lang w:val="da-DK"/>
        </w:rPr>
      </w:pPr>
    </w:p>
    <w:p>
      <w:pPr>
        <w:pStyle w:val="Overskrift3"/>
        <w:numPr>
          <w:ilvl w:val="2"/>
          <w:numId w:val="7"/>
        </w:numPr>
        <w:tabs>
          <w:tab w:val="num" w:pos="567"/>
        </w:tabs>
        <w:ind w:left="397" w:hanging="397"/>
        <w:rPr>
          <w:lang w:val="da-DK"/>
        </w:rPr>
      </w:pPr>
      <w:bookmarkStart w:id="175" w:name="_Toc507139950"/>
      <w:bookmarkStart w:id="176" w:name="_Toc133229536"/>
      <w:r>
        <w:rPr>
          <w:lang w:val="da-DK"/>
        </w:rPr>
        <w:t>Oprettelse af klientskabelon</w:t>
      </w:r>
      <w:bookmarkEnd w:id="175"/>
      <w:bookmarkEnd w:id="176"/>
    </w:p>
    <w:p>
      <w:pPr>
        <w:spacing w:line="360" w:lineRule="auto"/>
        <w:rPr>
          <w:lang w:val="da-DK"/>
        </w:rPr>
      </w:pPr>
      <w:r>
        <w:rPr>
          <w:lang w:val="da-DK"/>
        </w:rPr>
        <w:t>Muligheden for at gemme som klientskabelon findes under menupunktet: ’Skabeloner/Gem som ny klientskabelon’.</w:t>
      </w:r>
    </w:p>
    <w:p>
      <w:pPr>
        <w:spacing w:line="360" w:lineRule="auto"/>
        <w:rPr>
          <w:lang w:val="da-DK"/>
        </w:rPr>
      </w:pPr>
      <w:r>
        <w:rPr>
          <w:noProof/>
          <w:lang w:val="da-DK"/>
        </w:rPr>
        <w:drawing>
          <wp:inline distT="0" distB="0" distL="0" distR="0">
            <wp:extent cx="3839377" cy="2242868"/>
            <wp:effectExtent l="0" t="0" r="8890" b="5080"/>
            <wp:docPr id="513" name="Billed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51479" cy="2249937"/>
                    </a:xfrm>
                    <a:prstGeom prst="rect">
                      <a:avLst/>
                    </a:prstGeom>
                  </pic:spPr>
                </pic:pic>
              </a:graphicData>
            </a:graphic>
          </wp:inline>
        </w:drawing>
      </w:r>
    </w:p>
    <w:p>
      <w:pPr>
        <w:spacing w:line="360" w:lineRule="auto"/>
        <w:rPr>
          <w:lang w:val="da-DK"/>
        </w:rPr>
      </w:pPr>
    </w:p>
    <w:p>
      <w:pPr>
        <w:spacing w:line="360" w:lineRule="auto"/>
        <w:rPr>
          <w:lang w:val="da-DK"/>
        </w:rPr>
      </w:pPr>
      <w:r>
        <w:rPr>
          <w:lang w:val="da-DK"/>
        </w:rPr>
        <w:t>Herefter kan ’Klientskabelon’ gemmes under .rem-format. Skabelonfilen (.rem) gemmes i skabelonbiblioteket, defineret under ’Værktøj/Indstillinger/stihenvisninger/skabeloner’.</w:t>
      </w:r>
    </w:p>
    <w:p>
      <w:pPr>
        <w:spacing w:line="360" w:lineRule="auto"/>
        <w:rPr>
          <w:lang w:val="da-DK"/>
        </w:rPr>
      </w:pPr>
    </w:p>
    <w:p>
      <w:pPr>
        <w:spacing w:line="360" w:lineRule="auto"/>
        <w:rPr>
          <w:lang w:val="da-DK"/>
        </w:rPr>
      </w:pPr>
      <w:r>
        <w:rPr>
          <w:lang w:val="da-DK"/>
        </w:rPr>
        <w:t>For at andre brugere kan tilgå skabelonfilen, skal brugerne have adgang til samme skabelonbibliotek.</w:t>
      </w:r>
    </w:p>
    <w:p>
      <w:pPr>
        <w:pStyle w:val="Overskrift3"/>
        <w:numPr>
          <w:ilvl w:val="2"/>
          <w:numId w:val="7"/>
        </w:numPr>
        <w:tabs>
          <w:tab w:val="num" w:pos="567"/>
        </w:tabs>
        <w:ind w:left="397" w:hanging="397"/>
        <w:rPr>
          <w:lang w:val="da-DK"/>
        </w:rPr>
      </w:pPr>
      <w:bookmarkStart w:id="177" w:name="_Toc507139951"/>
      <w:bookmarkStart w:id="178" w:name="_Toc133229537"/>
      <w:r>
        <w:rPr>
          <w:lang w:val="da-DK"/>
        </w:rPr>
        <w:t>Indlæsning af klientskabelon</w:t>
      </w:r>
      <w:bookmarkEnd w:id="177"/>
      <w:bookmarkEnd w:id="178"/>
    </w:p>
    <w:p>
      <w:pPr>
        <w:spacing w:line="360" w:lineRule="auto"/>
        <w:rPr>
          <w:lang w:val="da-DK"/>
        </w:rPr>
      </w:pPr>
      <w:r>
        <w:rPr>
          <w:lang w:val="da-DK"/>
        </w:rPr>
        <w:t>Skabelonfiler indlæses i forbindelse med oprettelse af ny klientfil.</w:t>
      </w:r>
    </w:p>
    <w:p>
      <w:pPr>
        <w:spacing w:line="360" w:lineRule="auto"/>
        <w:rPr>
          <w:lang w:val="da-DK"/>
        </w:rPr>
      </w:pPr>
      <w:r>
        <w:rPr>
          <w:noProof/>
          <w:lang w:val="da-DK" w:eastAsia="da-DK"/>
        </w:rPr>
        <w:lastRenderedPageBreak/>
        <w:drawing>
          <wp:inline distT="0" distB="0" distL="0" distR="0">
            <wp:extent cx="3049200" cy="2674800"/>
            <wp:effectExtent l="0" t="0" r="0" b="0"/>
            <wp:docPr id="512" name="Billed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049200" cy="2674800"/>
                    </a:xfrm>
                    <a:prstGeom prst="rect">
                      <a:avLst/>
                    </a:prstGeom>
                  </pic:spPr>
                </pic:pic>
              </a:graphicData>
            </a:graphic>
          </wp:inline>
        </w:drawing>
      </w:r>
    </w:p>
    <w:p>
      <w:pPr>
        <w:spacing w:line="360" w:lineRule="auto"/>
        <w:rPr>
          <w:lang w:val="da-DK"/>
        </w:rPr>
      </w:pPr>
      <w:r>
        <w:rPr>
          <w:lang w:val="da-DK"/>
        </w:rPr>
        <w:t>Indlæsning af klientskabelon kan kun foretages i forbindelse med oprettelse af kundefil.</w:t>
      </w:r>
    </w:p>
    <w:p>
      <w:pPr>
        <w:pStyle w:val="Overskrift3"/>
        <w:numPr>
          <w:ilvl w:val="2"/>
          <w:numId w:val="7"/>
        </w:numPr>
        <w:tabs>
          <w:tab w:val="num" w:pos="567"/>
        </w:tabs>
        <w:ind w:left="397" w:hanging="397"/>
        <w:rPr>
          <w:lang w:val="da-DK"/>
        </w:rPr>
      </w:pPr>
      <w:bookmarkStart w:id="179" w:name="_Toc507139952"/>
      <w:bookmarkStart w:id="180" w:name="_Toc133229538"/>
      <w:r>
        <w:rPr>
          <w:lang w:val="da-DK"/>
        </w:rPr>
        <w:t>Redigering af klientskabelon</w:t>
      </w:r>
      <w:bookmarkEnd w:id="179"/>
      <w:bookmarkEnd w:id="180"/>
    </w:p>
    <w:p>
      <w:pPr>
        <w:spacing w:line="360" w:lineRule="auto"/>
        <w:rPr>
          <w:lang w:val="da-DK"/>
        </w:rPr>
      </w:pPr>
      <w:r>
        <w:rPr>
          <w:lang w:val="da-DK"/>
        </w:rPr>
        <w:t>Eksisterende klientskabeloner kan indlæses under menupunktet: ’Skabeloner/Åbn klientskabelon’, hvorefter der kan redigeres og gemmes ændringer heri.</w:t>
      </w:r>
    </w:p>
    <w:p>
      <w:pPr>
        <w:spacing w:line="360" w:lineRule="auto"/>
        <w:rPr>
          <w:lang w:val="da-DK"/>
        </w:rPr>
      </w:pPr>
      <w:r>
        <w:rPr>
          <w:noProof/>
          <w:lang w:val="da-DK"/>
        </w:rPr>
        <w:drawing>
          <wp:inline distT="0" distB="0" distL="0" distR="0">
            <wp:extent cx="4545262" cy="2363155"/>
            <wp:effectExtent l="0" t="0" r="825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45262" cy="2363155"/>
                    </a:xfrm>
                    <a:prstGeom prst="rect">
                      <a:avLst/>
                    </a:prstGeom>
                  </pic:spPr>
                </pic:pic>
              </a:graphicData>
            </a:graphic>
          </wp:inline>
        </w:drawing>
      </w:r>
    </w:p>
    <w:p>
      <w:pPr>
        <w:pStyle w:val="Overskrift2"/>
        <w:numPr>
          <w:ilvl w:val="1"/>
          <w:numId w:val="7"/>
        </w:numPr>
        <w:tabs>
          <w:tab w:val="num" w:pos="567"/>
        </w:tabs>
        <w:ind w:left="397" w:hanging="397"/>
        <w:rPr>
          <w:lang w:val="da-DK"/>
        </w:rPr>
      </w:pPr>
      <w:bookmarkStart w:id="181" w:name="_Toc507139953"/>
      <w:bookmarkStart w:id="182" w:name="_Toc133229539"/>
      <w:r>
        <w:rPr>
          <w:lang w:val="da-DK"/>
        </w:rPr>
        <w:t>Egne tekstsamlinger (forhåndsdefineret tekster)</w:t>
      </w:r>
      <w:bookmarkEnd w:id="181"/>
      <w:bookmarkEnd w:id="182"/>
    </w:p>
    <w:p>
      <w:pPr>
        <w:spacing w:line="360" w:lineRule="auto"/>
        <w:rPr>
          <w:lang w:val="da-DK"/>
        </w:rPr>
      </w:pPr>
      <w:r>
        <w:rPr>
          <w:lang w:val="da-DK"/>
        </w:rPr>
        <w:t>Når cursoren er placeret i en tekstboks, har er der mulighed for at indsætte standardtekster via højreklik:</w:t>
      </w:r>
    </w:p>
    <w:p>
      <w:pPr>
        <w:spacing w:line="360" w:lineRule="auto"/>
        <w:rPr>
          <w:lang w:val="da-DK"/>
        </w:rPr>
      </w:pPr>
      <w:r>
        <w:rPr>
          <w:noProof/>
          <w:lang w:val="da-DK" w:eastAsia="da-DK"/>
        </w:rPr>
        <w:lastRenderedPageBreak/>
        <w:drawing>
          <wp:inline distT="0" distB="0" distL="0" distR="0">
            <wp:extent cx="6120130" cy="33432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20130" cy="3343275"/>
                    </a:xfrm>
                    <a:prstGeom prst="rect">
                      <a:avLst/>
                    </a:prstGeom>
                  </pic:spPr>
                </pic:pic>
              </a:graphicData>
            </a:graphic>
          </wp:inline>
        </w:drawing>
      </w:r>
    </w:p>
    <w:p>
      <w:pPr>
        <w:spacing w:line="360" w:lineRule="auto"/>
        <w:rPr>
          <w:lang w:val="da-DK"/>
        </w:rPr>
      </w:pPr>
    </w:p>
    <w:p>
      <w:pPr>
        <w:spacing w:line="360" w:lineRule="auto"/>
        <w:rPr>
          <w:lang w:val="da-DK"/>
        </w:rPr>
      </w:pPr>
      <w:r>
        <w:rPr>
          <w:lang w:val="da-DK"/>
        </w:rPr>
        <w:t>Der er har mulighed for at tilføje eller ændre egen tekstsamling i linjen ’Tilføj eller ændre forhåndsdefinerede tekster’, således at standardteksten kan anvendes på andre kundefiler eller generelt i virksomheden.</w:t>
      </w:r>
    </w:p>
    <w:p>
      <w:pPr>
        <w:spacing w:line="360" w:lineRule="auto"/>
        <w:rPr>
          <w:lang w:val="da-DK"/>
        </w:rPr>
      </w:pPr>
      <w:r>
        <w:rPr>
          <w:lang w:val="da-DK"/>
        </w:rPr>
        <w:t>Egne tekstsamlinger gemmes i filen ’StdUserSentence.ssx’ under skabelonbiblioteket, defineret under ’Værktøj/Indstillinger/stihenvisninger/skabeloner’.</w:t>
      </w:r>
    </w:p>
    <w:p>
      <w:pPr>
        <w:spacing w:line="360" w:lineRule="auto"/>
        <w:rPr>
          <w:lang w:val="da-DK"/>
        </w:rPr>
      </w:pPr>
      <w:r>
        <w:rPr>
          <w:lang w:val="da-DK"/>
        </w:rPr>
        <w:t>For at andre brugere kan tilgå skabelonfilen, skal brugerne have adgang til samme skabelonbibliotek.</w:t>
      </w:r>
    </w:p>
    <w:p>
      <w:pPr>
        <w:pStyle w:val="Overskrift3"/>
        <w:numPr>
          <w:ilvl w:val="2"/>
          <w:numId w:val="7"/>
        </w:numPr>
        <w:tabs>
          <w:tab w:val="num" w:pos="567"/>
        </w:tabs>
        <w:ind w:left="397" w:hanging="397"/>
        <w:rPr>
          <w:lang w:val="da-DK"/>
        </w:rPr>
      </w:pPr>
      <w:bookmarkStart w:id="183" w:name="_Toc507139954"/>
      <w:bookmarkStart w:id="184" w:name="_Toc133229540"/>
      <w:r>
        <w:rPr>
          <w:lang w:val="da-DK"/>
        </w:rPr>
        <w:t>Rettigheder</w:t>
      </w:r>
      <w:bookmarkEnd w:id="183"/>
      <w:bookmarkEnd w:id="184"/>
    </w:p>
    <w:p>
      <w:pPr>
        <w:spacing w:line="360" w:lineRule="auto"/>
        <w:rPr>
          <w:lang w:val="da-DK"/>
        </w:rPr>
      </w:pPr>
      <w:r>
        <w:rPr>
          <w:lang w:val="da-DK"/>
        </w:rPr>
        <w:t>I standardinstallation har alle brugere mulighed for at tilføje og ændre i ’Egne tekstsamlinger’. Adgangen kan lukkes under ’Værktøj/Indstillinger/stihenvisninger/Generelt’, ved at aktivere netværksfunktioner:</w:t>
      </w:r>
    </w:p>
    <w:p>
      <w:pPr>
        <w:spacing w:line="360" w:lineRule="auto"/>
        <w:rPr>
          <w:lang w:val="da-DK"/>
        </w:rPr>
      </w:pPr>
      <w:r>
        <w:rPr>
          <w:noProof/>
          <w:lang w:val="da-DK"/>
        </w:rPr>
        <w:drawing>
          <wp:inline distT="0" distB="0" distL="0" distR="0">
            <wp:extent cx="3640348" cy="1800432"/>
            <wp:effectExtent l="0" t="0" r="0" b="0"/>
            <wp:docPr id="514" name="Billed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48453" cy="1804441"/>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Aktiveringen skal tilpasses på hver enkelte brugers indstillinger. </w:t>
      </w:r>
    </w:p>
    <w:p>
      <w:pPr>
        <w:spacing w:line="360" w:lineRule="auto"/>
        <w:rPr>
          <w:lang w:val="da-DK"/>
        </w:rPr>
      </w:pPr>
    </w:p>
    <w:p>
      <w:pPr>
        <w:pStyle w:val="Overskrift2"/>
        <w:numPr>
          <w:ilvl w:val="0"/>
          <w:numId w:val="0"/>
        </w:numPr>
        <w:ind w:left="397"/>
        <w:rPr>
          <w:lang w:val="da-DK"/>
        </w:rPr>
      </w:pPr>
      <w:bookmarkStart w:id="185" w:name="_Toc507139955"/>
    </w:p>
    <w:p>
      <w:pPr>
        <w:spacing w:after="160" w:line="259" w:lineRule="auto"/>
        <w:rPr>
          <w:rFonts w:asciiTheme="majorHAnsi" w:eastAsiaTheme="majorEastAsia" w:hAnsiTheme="majorHAnsi" w:cstheme="majorBidi"/>
          <w:sz w:val="22"/>
          <w:szCs w:val="26"/>
          <w:lang w:val="da-DK" w:eastAsia="de-DE"/>
        </w:rPr>
      </w:pPr>
      <w:r>
        <w:rPr>
          <w:lang w:val="da-DK"/>
        </w:rPr>
        <w:br w:type="page"/>
      </w:r>
    </w:p>
    <w:p>
      <w:pPr>
        <w:pStyle w:val="Overskrift2"/>
        <w:numPr>
          <w:ilvl w:val="1"/>
          <w:numId w:val="7"/>
        </w:numPr>
        <w:tabs>
          <w:tab w:val="num" w:pos="567"/>
        </w:tabs>
        <w:ind w:left="397" w:hanging="397"/>
        <w:rPr>
          <w:lang w:val="da-DK"/>
        </w:rPr>
      </w:pPr>
      <w:bookmarkStart w:id="186" w:name="_Toc133229541"/>
      <w:r>
        <w:rPr>
          <w:lang w:val="da-DK"/>
        </w:rPr>
        <w:lastRenderedPageBreak/>
        <w:t>Handlinger</w:t>
      </w:r>
      <w:bookmarkEnd w:id="185"/>
      <w:bookmarkEnd w:id="186"/>
    </w:p>
    <w:p>
      <w:pPr>
        <w:spacing w:line="360" w:lineRule="auto"/>
        <w:rPr>
          <w:lang w:val="da-DK"/>
        </w:rPr>
      </w:pPr>
      <w:r>
        <w:rPr>
          <w:lang w:val="da-DK"/>
        </w:rPr>
        <w:t>Er der foretaget tilpasninger under ’Valg af handlinger’, er der mulighed for at gemme disse som ’ handlingsskabelon’.</w:t>
      </w:r>
    </w:p>
    <w:p>
      <w:pPr>
        <w:pBdr>
          <w:top w:val="single" w:sz="4" w:space="1" w:color="auto"/>
          <w:left w:val="single" w:sz="4" w:space="4" w:color="auto"/>
          <w:bottom w:val="single" w:sz="4" w:space="1" w:color="auto"/>
          <w:right w:val="single" w:sz="4" w:space="4" w:color="auto"/>
        </w:pBdr>
        <w:spacing w:line="360" w:lineRule="auto"/>
        <w:jc w:val="center"/>
        <w:rPr>
          <w:lang w:val="da-DK"/>
        </w:rPr>
      </w:pPr>
      <w:r>
        <w:rPr>
          <w:lang w:val="da-DK"/>
        </w:rPr>
        <w:t>Bemærk, at en handlingsskabelon gemmes som samlet for alle regnskabsposter.</w:t>
      </w:r>
    </w:p>
    <w:p>
      <w:pPr>
        <w:spacing w:line="360" w:lineRule="auto"/>
        <w:rPr>
          <w:lang w:val="da-DK"/>
        </w:rPr>
      </w:pPr>
    </w:p>
    <w:p>
      <w:pPr>
        <w:spacing w:line="360" w:lineRule="auto"/>
        <w:rPr>
          <w:lang w:val="da-DK"/>
        </w:rPr>
      </w:pPr>
      <w:r>
        <w:rPr>
          <w:noProof/>
          <w:lang w:val="da-DK"/>
        </w:rPr>
        <w:drawing>
          <wp:inline distT="0" distB="0" distL="0" distR="0">
            <wp:extent cx="6120130" cy="3824605"/>
            <wp:effectExtent l="0" t="0" r="0" b="4445"/>
            <wp:docPr id="517" name="Billed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0130" cy="3824605"/>
                    </a:xfrm>
                    <a:prstGeom prst="rect">
                      <a:avLst/>
                    </a:prstGeom>
                  </pic:spPr>
                </pic:pic>
              </a:graphicData>
            </a:graphic>
          </wp:inline>
        </w:drawing>
      </w:r>
    </w:p>
    <w:p>
      <w:pPr>
        <w:spacing w:line="360" w:lineRule="auto"/>
        <w:rPr>
          <w:lang w:val="da-DK"/>
        </w:rPr>
      </w:pPr>
    </w:p>
    <w:p>
      <w:pPr>
        <w:spacing w:line="360" w:lineRule="auto"/>
        <w:rPr>
          <w:lang w:val="da-DK"/>
        </w:rPr>
      </w:pPr>
      <w:r>
        <w:rPr>
          <w:lang w:val="da-DK"/>
        </w:rPr>
        <w:t>Muligheden for at gemme som handlingsskabelon findes under menupunktet: ’Skabeloner/Gem handlinger som skabelon…’.</w:t>
      </w:r>
    </w:p>
    <w:p>
      <w:pPr>
        <w:spacing w:line="360" w:lineRule="auto"/>
        <w:rPr>
          <w:lang w:val="da-DK"/>
        </w:rPr>
      </w:pPr>
    </w:p>
    <w:p>
      <w:pPr>
        <w:spacing w:line="360" w:lineRule="auto"/>
        <w:rPr>
          <w:lang w:val="da-DK"/>
        </w:rPr>
      </w:pPr>
      <w:r>
        <w:rPr>
          <w:noProof/>
          <w:lang w:val="da-DK"/>
        </w:rPr>
        <w:drawing>
          <wp:inline distT="0" distB="0" distL="0" distR="0">
            <wp:extent cx="3697194" cy="2229751"/>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97194" cy="2229751"/>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Inden skabelonen gemmes skal denne navngives. </w:t>
      </w:r>
    </w:p>
    <w:p>
      <w:pPr>
        <w:spacing w:line="360" w:lineRule="auto"/>
        <w:rPr>
          <w:lang w:val="da-DK"/>
        </w:rPr>
      </w:pPr>
    </w:p>
    <w:p>
      <w:pPr>
        <w:spacing w:line="360" w:lineRule="auto"/>
        <w:rPr>
          <w:lang w:val="da-DK"/>
        </w:rPr>
      </w:pPr>
      <w:r>
        <w:rPr>
          <w:lang w:val="da-DK"/>
        </w:rPr>
        <w:lastRenderedPageBreak/>
        <w:t>Egne handlings-skabelon gemmes i filen ’00MASTER.xtg’ med fortløbende nummerering under skabelonbiblioteket defineret under ’Værktøj/Indstillinger/stihenvisninger/skabeloner’.</w:t>
      </w:r>
    </w:p>
    <w:p>
      <w:pPr>
        <w:spacing w:line="360" w:lineRule="auto"/>
        <w:rPr>
          <w:lang w:val="da-DK"/>
        </w:rPr>
      </w:pPr>
      <w:r>
        <w:rPr>
          <w:lang w:val="da-DK"/>
        </w:rPr>
        <w:t xml:space="preserve">For at andre brugere kan tilgå skabelonfilen, skal brugerne have adgang til samme skabelonbibliotek. </w:t>
      </w:r>
    </w:p>
    <w:p>
      <w:pPr>
        <w:pStyle w:val="Overskrift3"/>
        <w:numPr>
          <w:ilvl w:val="2"/>
          <w:numId w:val="7"/>
        </w:numPr>
        <w:tabs>
          <w:tab w:val="num" w:pos="567"/>
        </w:tabs>
        <w:ind w:left="397" w:hanging="397"/>
        <w:rPr>
          <w:lang w:val="da-DK"/>
        </w:rPr>
      </w:pPr>
      <w:bookmarkStart w:id="187" w:name="_Toc507139956"/>
      <w:bookmarkStart w:id="188" w:name="_Toc133229542"/>
      <w:r>
        <w:rPr>
          <w:lang w:val="da-DK"/>
        </w:rPr>
        <w:t>Indlæsning af handlinger</w:t>
      </w:r>
      <w:bookmarkEnd w:id="187"/>
      <w:bookmarkEnd w:id="188"/>
    </w:p>
    <w:p>
      <w:pPr>
        <w:spacing w:line="360" w:lineRule="auto"/>
        <w:rPr>
          <w:b/>
          <w:lang w:val="da-DK"/>
        </w:rPr>
      </w:pPr>
    </w:p>
    <w:p>
      <w:pPr>
        <w:spacing w:line="360" w:lineRule="auto"/>
        <w:rPr>
          <w:b/>
          <w:lang w:val="da-DK"/>
        </w:rPr>
      </w:pPr>
      <w:r>
        <w:rPr>
          <w:b/>
          <w:lang w:val="da-DK"/>
        </w:rPr>
        <w:t>Nyoprettede kundefiler</w:t>
      </w:r>
    </w:p>
    <w:p>
      <w:pPr>
        <w:spacing w:line="360" w:lineRule="auto"/>
        <w:rPr>
          <w:lang w:val="da-DK" w:eastAsia="da-DK"/>
        </w:rPr>
      </w:pPr>
      <w:r>
        <w:rPr>
          <w:lang w:val="da-DK" w:eastAsia="da-DK"/>
        </w:rPr>
        <w:t>Foretages valget under oprettelse af ny kundefil, under ’Skabelonguiden – Handlinger’ .</w:t>
      </w:r>
    </w:p>
    <w:p>
      <w:pPr>
        <w:spacing w:line="360" w:lineRule="auto"/>
        <w:rPr>
          <w:lang w:val="da-DK" w:eastAsia="da-DK"/>
        </w:rPr>
      </w:pPr>
    </w:p>
    <w:p>
      <w:pPr>
        <w:spacing w:line="360" w:lineRule="auto"/>
        <w:rPr>
          <w:lang w:val="da-DK" w:eastAsia="da-DK"/>
        </w:rPr>
      </w:pPr>
      <w:r>
        <w:rPr>
          <w:noProof/>
          <w:lang w:val="da-DK" w:eastAsia="da-DK"/>
        </w:rPr>
        <w:drawing>
          <wp:inline distT="0" distB="0" distL="0" distR="0">
            <wp:extent cx="4438650" cy="3871269"/>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442201" cy="3874366"/>
                    </a:xfrm>
                    <a:prstGeom prst="rect">
                      <a:avLst/>
                    </a:prstGeom>
                  </pic:spPr>
                </pic:pic>
              </a:graphicData>
            </a:graphic>
          </wp:inline>
        </w:drawing>
      </w:r>
    </w:p>
    <w:p>
      <w:pPr>
        <w:spacing w:line="360" w:lineRule="auto"/>
        <w:rPr>
          <w:lang w:val="da-DK" w:eastAsia="da-DK"/>
        </w:rPr>
      </w:pPr>
    </w:p>
    <w:p>
      <w:pPr>
        <w:spacing w:line="360" w:lineRule="auto"/>
        <w:rPr>
          <w:b/>
          <w:lang w:val="da-DK" w:eastAsia="da-DK"/>
        </w:rPr>
      </w:pPr>
      <w:r>
        <w:rPr>
          <w:b/>
          <w:lang w:val="da-DK" w:eastAsia="da-DK"/>
        </w:rPr>
        <w:t>Eksisterende kundefiler</w:t>
      </w:r>
    </w:p>
    <w:p>
      <w:pPr>
        <w:spacing w:line="360" w:lineRule="auto"/>
        <w:rPr>
          <w:b/>
          <w:lang w:val="da-DK" w:eastAsia="da-DK"/>
        </w:rPr>
      </w:pPr>
      <w:r>
        <w:rPr>
          <w:lang w:val="da-DK"/>
        </w:rPr>
        <w:t xml:space="preserve">For eksisterende kundefiler skal handlinger udskiftes </w:t>
      </w:r>
      <w:r>
        <w:rPr>
          <w:lang w:val="da-DK" w:eastAsia="da-DK"/>
        </w:rPr>
        <w:t>under ’Skabelonguiden – Handlinger’ .</w:t>
      </w:r>
    </w:p>
    <w:p>
      <w:pPr>
        <w:spacing w:line="360" w:lineRule="auto"/>
        <w:rPr>
          <w:rFonts w:eastAsiaTheme="majorEastAsia" w:cstheme="majorBidi"/>
          <w:lang w:val="da-DK"/>
        </w:rPr>
      </w:pPr>
      <w:r>
        <w:rPr>
          <w:rFonts w:eastAsiaTheme="majorEastAsia" w:cstheme="majorBidi"/>
          <w:lang w:val="da-DK"/>
        </w:rPr>
        <w:t>Bemærk at tidligere notering, status mv. på handlinger bliver slettet ved indlæsning af nye handlinger.</w:t>
      </w:r>
    </w:p>
    <w:p>
      <w:pPr>
        <w:spacing w:line="360" w:lineRule="auto"/>
        <w:rPr>
          <w:rFonts w:eastAsiaTheme="majorEastAsia" w:cstheme="majorBidi"/>
          <w:lang w:val="da-DK"/>
        </w:rPr>
      </w:pPr>
      <w:r>
        <w:rPr>
          <w:noProof/>
          <w:lang w:val="da-DK" w:eastAsia="da-DK"/>
        </w:rPr>
        <w:lastRenderedPageBreak/>
        <w:drawing>
          <wp:inline distT="0" distB="0" distL="0" distR="0">
            <wp:extent cx="4657725" cy="4062340"/>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665497" cy="4069118"/>
                    </a:xfrm>
                    <a:prstGeom prst="rect">
                      <a:avLst/>
                    </a:prstGeom>
                  </pic:spPr>
                </pic:pic>
              </a:graphicData>
            </a:graphic>
          </wp:inline>
        </w:drawing>
      </w:r>
    </w:p>
    <w:p>
      <w:pPr>
        <w:spacing w:line="360" w:lineRule="auto"/>
        <w:rPr>
          <w:lang w:val="da-DK"/>
        </w:rPr>
      </w:pPr>
      <w:r>
        <w:rPr>
          <w:rFonts w:eastAsiaTheme="majorEastAsia" w:cstheme="majorBidi"/>
          <w:lang w:val="da-DK"/>
        </w:rPr>
        <w:t xml:space="preserve">Tryk </w:t>
      </w:r>
      <w:r>
        <w:rPr>
          <w:rFonts w:eastAsiaTheme="majorEastAsia" w:cstheme="majorBidi"/>
          <w:b/>
          <w:bCs/>
          <w:lang w:val="da-DK"/>
        </w:rPr>
        <w:t>OK</w:t>
      </w:r>
      <w:r>
        <w:rPr>
          <w:rFonts w:eastAsiaTheme="majorEastAsia" w:cstheme="majorBidi"/>
          <w:lang w:val="da-DK"/>
        </w:rPr>
        <w:t>.</w:t>
      </w:r>
      <w:r>
        <w:rPr>
          <w:lang w:val="da-DK"/>
        </w:rPr>
        <w:t xml:space="preserve"> </w:t>
      </w:r>
      <w:bookmarkStart w:id="189" w:name="_Toc507139957"/>
    </w:p>
    <w:p>
      <w:pPr>
        <w:spacing w:line="360" w:lineRule="auto"/>
        <w:rPr>
          <w:lang w:val="da-DK"/>
        </w:rPr>
      </w:pPr>
    </w:p>
    <w:p>
      <w:pPr>
        <w:spacing w:line="360" w:lineRule="auto"/>
        <w:rPr>
          <w:b/>
          <w:bCs/>
          <w:lang w:val="da-DK"/>
        </w:rPr>
      </w:pPr>
      <w:r>
        <w:rPr>
          <w:b/>
          <w:bCs/>
          <w:lang w:val="da-DK"/>
        </w:rPr>
        <w:t>Redigering af handlingskabelon</w:t>
      </w:r>
      <w:bookmarkEnd w:id="189"/>
    </w:p>
    <w:p>
      <w:pPr>
        <w:spacing w:line="360" w:lineRule="auto"/>
        <w:rPr>
          <w:rFonts w:eastAsiaTheme="majorEastAsia" w:cstheme="majorBidi"/>
          <w:lang w:val="da-DK"/>
        </w:rPr>
      </w:pPr>
      <w:r>
        <w:rPr>
          <w:rFonts w:eastAsiaTheme="majorEastAsia" w:cstheme="majorBidi"/>
          <w:lang w:val="da-DK"/>
        </w:rPr>
        <w:t xml:space="preserve">Ønskes det at redigere i eksisterende </w:t>
      </w:r>
      <w:r>
        <w:rPr>
          <w:lang w:val="da-DK"/>
        </w:rPr>
        <w:t xml:space="preserve">handlingsskabelon, skal denne genindlæses </w:t>
      </w:r>
      <w:r>
        <w:rPr>
          <w:rFonts w:eastAsiaTheme="majorEastAsia" w:cstheme="majorBidi"/>
          <w:lang w:val="da-DK"/>
        </w:rPr>
        <w:t>og gemmes på ny.</w:t>
      </w:r>
    </w:p>
    <w:p>
      <w:pPr>
        <w:spacing w:line="360" w:lineRule="auto"/>
        <w:rPr>
          <w:b/>
          <w:lang w:val="da-DK" w:eastAsia="da-DK"/>
        </w:rPr>
      </w:pPr>
    </w:p>
    <w:p>
      <w:pPr>
        <w:pStyle w:val="Overskrift2"/>
        <w:numPr>
          <w:ilvl w:val="1"/>
          <w:numId w:val="7"/>
        </w:numPr>
        <w:tabs>
          <w:tab w:val="num" w:pos="567"/>
        </w:tabs>
        <w:ind w:left="397" w:hanging="397"/>
        <w:rPr>
          <w:lang w:val="da-DK" w:eastAsia="da-DK"/>
        </w:rPr>
      </w:pPr>
      <w:bookmarkStart w:id="190" w:name="_Toc507139958"/>
      <w:bookmarkStart w:id="191" w:name="_Toc133229543"/>
      <w:r>
        <w:rPr>
          <w:lang w:val="da-DK" w:eastAsia="da-DK"/>
        </w:rPr>
        <w:t>Tekstbehandlingsskabeloner</w:t>
      </w:r>
      <w:bookmarkEnd w:id="190"/>
      <w:bookmarkEnd w:id="191"/>
    </w:p>
    <w:p>
      <w:pPr>
        <w:spacing w:line="360" w:lineRule="auto"/>
        <w:rPr>
          <w:lang w:val="da-DK"/>
        </w:rPr>
      </w:pPr>
      <w:r>
        <w:rPr>
          <w:lang w:val="da-DK"/>
        </w:rPr>
        <w:t>Det er mulig at foretage egne tilpasninger i de indlagte tekstbehandlingsskabeloner og gemme dem som tekstbehandlingsskabeloner.</w:t>
      </w:r>
    </w:p>
    <w:p>
      <w:pPr>
        <w:pStyle w:val="Overskrift3"/>
        <w:numPr>
          <w:ilvl w:val="2"/>
          <w:numId w:val="7"/>
        </w:numPr>
        <w:tabs>
          <w:tab w:val="num" w:pos="567"/>
        </w:tabs>
        <w:ind w:left="397" w:hanging="397"/>
        <w:rPr>
          <w:lang w:val="da-DK"/>
        </w:rPr>
      </w:pPr>
      <w:bookmarkStart w:id="192" w:name="_Toc507139959"/>
      <w:bookmarkStart w:id="193" w:name="_Oprettelse_af_klientskabelon"/>
      <w:bookmarkStart w:id="194" w:name="_Toc133229544"/>
      <w:bookmarkEnd w:id="193"/>
      <w:r>
        <w:rPr>
          <w:lang w:val="da-DK"/>
        </w:rPr>
        <w:t>Oprettelse af klientskabelon</w:t>
      </w:r>
      <w:bookmarkEnd w:id="192"/>
      <w:bookmarkEnd w:id="194"/>
    </w:p>
    <w:p>
      <w:pPr>
        <w:spacing w:line="360" w:lineRule="auto"/>
        <w:rPr>
          <w:lang w:val="da-DK"/>
        </w:rPr>
      </w:pPr>
      <w:r>
        <w:rPr>
          <w:lang w:val="da-DK"/>
        </w:rPr>
        <w:t>Muligheden for at gemme som tekstbehandlingsskabeloner findes under menupunktet: ’Skabeloner/Åbn tekstbehandlingsskabelon’.</w:t>
      </w:r>
    </w:p>
    <w:p>
      <w:pPr>
        <w:spacing w:line="360" w:lineRule="auto"/>
        <w:rPr>
          <w:lang w:val="da-DK"/>
        </w:rPr>
      </w:pPr>
      <w:r>
        <w:rPr>
          <w:noProof/>
          <w:lang w:val="da-DK"/>
        </w:rPr>
        <w:drawing>
          <wp:inline distT="0" distB="0" distL="0" distR="0">
            <wp:extent cx="2609850" cy="1704247"/>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15761" cy="1708107"/>
                    </a:xfrm>
                    <a:prstGeom prst="rect">
                      <a:avLst/>
                    </a:prstGeom>
                  </pic:spPr>
                </pic:pic>
              </a:graphicData>
            </a:graphic>
          </wp:inline>
        </w:drawing>
      </w:r>
    </w:p>
    <w:p>
      <w:pPr>
        <w:spacing w:line="360" w:lineRule="auto"/>
        <w:rPr>
          <w:lang w:val="da-DK"/>
        </w:rPr>
      </w:pPr>
    </w:p>
    <w:p>
      <w:pPr>
        <w:spacing w:line="360" w:lineRule="auto"/>
        <w:rPr>
          <w:lang w:val="da-DK"/>
        </w:rPr>
      </w:pPr>
      <w:r>
        <w:rPr>
          <w:lang w:val="da-DK"/>
        </w:rPr>
        <w:t>Vælg dokumentskabelonen som det ønskes at basere dokumentskabelonen på.</w:t>
      </w:r>
    </w:p>
    <w:p>
      <w:pPr>
        <w:spacing w:line="360" w:lineRule="auto"/>
        <w:rPr>
          <w:lang w:val="da-DK"/>
        </w:rPr>
      </w:pPr>
      <w:r>
        <w:rPr>
          <w:noProof/>
          <w:lang w:val="da-DK" w:eastAsia="da-DK"/>
        </w:rPr>
        <w:lastRenderedPageBreak/>
        <w:drawing>
          <wp:inline distT="0" distB="0" distL="0" distR="0">
            <wp:extent cx="4219575" cy="2445585"/>
            <wp:effectExtent l="0" t="0" r="0" b="0"/>
            <wp:docPr id="556" name="Billed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37051" cy="2455714"/>
                    </a:xfrm>
                    <a:prstGeom prst="rect">
                      <a:avLst/>
                    </a:prstGeom>
                  </pic:spPr>
                </pic:pic>
              </a:graphicData>
            </a:graphic>
          </wp:inline>
        </w:drawing>
      </w:r>
    </w:p>
    <w:p>
      <w:pPr>
        <w:spacing w:line="360" w:lineRule="auto"/>
        <w:rPr>
          <w:lang w:val="da-DK"/>
        </w:rPr>
      </w:pPr>
    </w:p>
    <w:p>
      <w:pPr>
        <w:spacing w:line="360" w:lineRule="auto"/>
        <w:rPr>
          <w:lang w:val="da-DK"/>
        </w:rPr>
      </w:pPr>
      <w:r>
        <w:rPr>
          <w:lang w:val="da-DK"/>
        </w:rPr>
        <w:t>Åbnes fanen ”Tekstbehandlingsskabeloner” yderst til venstre, fremkommer en oversigt over de indlagte tekstbehandlingsskabeloner:</w:t>
      </w:r>
    </w:p>
    <w:p>
      <w:pPr>
        <w:spacing w:line="360" w:lineRule="auto"/>
        <w:rPr>
          <w:lang w:val="da-DK"/>
        </w:rPr>
      </w:pPr>
      <w:r>
        <w:rPr>
          <w:noProof/>
          <w:lang w:val="da-DK"/>
        </w:rPr>
        <w:drawing>
          <wp:inline distT="0" distB="0" distL="0" distR="0">
            <wp:extent cx="6120130" cy="3485515"/>
            <wp:effectExtent l="0" t="0" r="0" b="635"/>
            <wp:docPr id="563" name="Billed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3485515"/>
                    </a:xfrm>
                    <a:prstGeom prst="rect">
                      <a:avLst/>
                    </a:prstGeom>
                  </pic:spPr>
                </pic:pic>
              </a:graphicData>
            </a:graphic>
          </wp:inline>
        </w:drawing>
      </w:r>
    </w:p>
    <w:p>
      <w:pPr>
        <w:spacing w:line="360" w:lineRule="auto"/>
        <w:rPr>
          <w:lang w:val="da-DK"/>
        </w:rPr>
      </w:pPr>
    </w:p>
    <w:p>
      <w:pPr>
        <w:spacing w:line="360" w:lineRule="auto"/>
        <w:rPr>
          <w:lang w:val="da-DK"/>
        </w:rPr>
      </w:pPr>
      <w:r>
        <w:rPr>
          <w:lang w:val="da-DK"/>
        </w:rPr>
        <w:t>Det pågældende dokument markeres, hvorefter der til højre kan redigeres i skabelonen. Når tilpasningen er foretaget, ’diskette ikonet’ kan anvendes til at gemme ændringer i det pågældende dokument.</w:t>
      </w:r>
    </w:p>
    <w:p>
      <w:pPr>
        <w:spacing w:line="360" w:lineRule="auto"/>
        <w:rPr>
          <w:lang w:val="da-DK"/>
        </w:rPr>
      </w:pPr>
      <w:r>
        <w:rPr>
          <w:lang w:val="da-DK"/>
        </w:rPr>
        <w:t>Når den samlede ’Tekstbehandlingsskabelon’ vil gemmes, trykkes der på ’Gem’ i venstre skærmbillede eller ’Skabeloner / Gem tekstbehandlingsskabelon’.</w:t>
      </w:r>
    </w:p>
    <w:p>
      <w:pPr>
        <w:spacing w:line="360" w:lineRule="auto"/>
        <w:rPr>
          <w:lang w:val="da-DK"/>
        </w:rPr>
      </w:pPr>
      <w:r>
        <w:rPr>
          <w:noProof/>
          <w:lang w:val="da-DK"/>
        </w:rPr>
        <w:lastRenderedPageBreak/>
        <w:drawing>
          <wp:inline distT="0" distB="0" distL="0" distR="0">
            <wp:extent cx="3581400" cy="1895126"/>
            <wp:effectExtent l="0" t="0" r="0" b="0"/>
            <wp:docPr id="564" name="Billed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88562" cy="1898916"/>
                    </a:xfrm>
                    <a:prstGeom prst="rect">
                      <a:avLst/>
                    </a:prstGeom>
                  </pic:spPr>
                </pic:pic>
              </a:graphicData>
            </a:graphic>
          </wp:inline>
        </w:drawing>
      </w:r>
    </w:p>
    <w:p>
      <w:pPr>
        <w:spacing w:line="360" w:lineRule="auto"/>
        <w:rPr>
          <w:lang w:val="da-DK"/>
        </w:rPr>
      </w:pPr>
      <w:r>
        <w:rPr>
          <w:lang w:val="da-DK"/>
        </w:rPr>
        <w:t>Egne tekstbehandlingsskabeloner gemmes i filen ’ RWMASTER.001’ med fortløbende nummerering under skabelonbiblioteket defineret under ’Værktøj/Indstillinger/stihenvisninger/skabeloner’.</w:t>
      </w:r>
    </w:p>
    <w:p>
      <w:pPr>
        <w:spacing w:line="360" w:lineRule="auto"/>
        <w:rPr>
          <w:lang w:val="da-DK"/>
        </w:rPr>
      </w:pPr>
      <w:r>
        <w:rPr>
          <w:lang w:val="da-DK"/>
        </w:rPr>
        <w:t>For at andre brugere kan tilgå skabelonfilen, skal brugerne have adgang til samme skabelonbibliotek.</w:t>
      </w:r>
    </w:p>
    <w:p>
      <w:pPr>
        <w:pStyle w:val="Overskrift3"/>
        <w:numPr>
          <w:ilvl w:val="2"/>
          <w:numId w:val="7"/>
        </w:numPr>
        <w:tabs>
          <w:tab w:val="num" w:pos="567"/>
        </w:tabs>
        <w:ind w:left="397" w:hanging="397"/>
        <w:rPr>
          <w:lang w:val="da-DK"/>
        </w:rPr>
      </w:pPr>
      <w:bookmarkStart w:id="195" w:name="_Toc507139960"/>
      <w:bookmarkStart w:id="196" w:name="_Toc133229545"/>
      <w:r>
        <w:rPr>
          <w:lang w:val="da-DK"/>
        </w:rPr>
        <w:t>Indlæsning af tekstskabeloner</w:t>
      </w:r>
      <w:bookmarkEnd w:id="195"/>
      <w:bookmarkEnd w:id="196"/>
    </w:p>
    <w:p>
      <w:pPr>
        <w:spacing w:line="360" w:lineRule="auto"/>
        <w:rPr>
          <w:b/>
          <w:lang w:val="da-DK"/>
        </w:rPr>
      </w:pPr>
      <w:r>
        <w:rPr>
          <w:b/>
          <w:lang w:val="da-DK"/>
        </w:rPr>
        <w:t>Nyoprettede kundefiler</w:t>
      </w:r>
    </w:p>
    <w:p>
      <w:pPr>
        <w:spacing w:line="360" w:lineRule="auto"/>
        <w:rPr>
          <w:lang w:val="da-DK"/>
        </w:rPr>
      </w:pPr>
      <w:r>
        <w:rPr>
          <w:lang w:val="da-DK" w:eastAsia="da-DK"/>
        </w:rPr>
        <w:t xml:space="preserve">Valget foretages under oprettelse af ny kundefil under ’Skabelonguide / </w:t>
      </w:r>
      <w:r>
        <w:rPr>
          <w:lang w:val="da-DK"/>
        </w:rPr>
        <w:t>tekstskabelon’.</w:t>
      </w:r>
    </w:p>
    <w:p>
      <w:pPr>
        <w:spacing w:line="360" w:lineRule="auto"/>
        <w:rPr>
          <w:lang w:val="da-DK"/>
        </w:rPr>
      </w:pPr>
      <w:r>
        <w:rPr>
          <w:noProof/>
          <w:lang w:val="da-DK"/>
        </w:rPr>
        <w:drawing>
          <wp:inline distT="0" distB="0" distL="0" distR="0">
            <wp:extent cx="6120130" cy="5337810"/>
            <wp:effectExtent l="0" t="0" r="0" b="0"/>
            <wp:docPr id="565" name="Billed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130" cy="5337810"/>
                    </a:xfrm>
                    <a:prstGeom prst="rect">
                      <a:avLst/>
                    </a:prstGeom>
                  </pic:spPr>
                </pic:pic>
              </a:graphicData>
            </a:graphic>
          </wp:inline>
        </w:drawing>
      </w:r>
    </w:p>
    <w:p>
      <w:pPr>
        <w:spacing w:line="360" w:lineRule="auto"/>
        <w:rPr>
          <w:lang w:val="da-DK"/>
        </w:rPr>
      </w:pPr>
    </w:p>
    <w:p>
      <w:pPr>
        <w:spacing w:line="360" w:lineRule="auto"/>
        <w:rPr>
          <w:b/>
          <w:lang w:val="da-DK"/>
        </w:rPr>
      </w:pPr>
      <w:r>
        <w:rPr>
          <w:b/>
          <w:lang w:val="da-DK"/>
        </w:rPr>
        <w:lastRenderedPageBreak/>
        <w:t>Eksisterende klientfiler</w:t>
      </w:r>
    </w:p>
    <w:p>
      <w:pPr>
        <w:spacing w:line="360" w:lineRule="auto"/>
        <w:rPr>
          <w:lang w:val="da-DK"/>
        </w:rPr>
      </w:pPr>
      <w:r>
        <w:rPr>
          <w:lang w:val="da-DK"/>
        </w:rPr>
        <w:t>For eksisterende klientfiler skal man udskifte substanshandlinger via menupunktet: ’Skabeloner/ Guide for valg klientfiler af skabelon...”.</w:t>
      </w:r>
    </w:p>
    <w:p>
      <w:pPr>
        <w:spacing w:line="360" w:lineRule="auto"/>
        <w:rPr>
          <w:lang w:val="da-DK"/>
        </w:rPr>
      </w:pPr>
      <w:r>
        <w:rPr>
          <w:noProof/>
          <w:lang w:val="da-DK"/>
        </w:rPr>
        <w:drawing>
          <wp:inline distT="0" distB="0" distL="0" distR="0">
            <wp:extent cx="6120130" cy="5337810"/>
            <wp:effectExtent l="0" t="0" r="0" b="0"/>
            <wp:docPr id="566" name="Billed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5337810"/>
                    </a:xfrm>
                    <a:prstGeom prst="rect">
                      <a:avLst/>
                    </a:prstGeom>
                  </pic:spPr>
                </pic:pic>
              </a:graphicData>
            </a:graphic>
          </wp:inline>
        </w:drawing>
      </w:r>
    </w:p>
    <w:p>
      <w:pPr>
        <w:spacing w:line="360" w:lineRule="auto"/>
        <w:rPr>
          <w:lang w:val="da-DK"/>
        </w:rPr>
      </w:pPr>
    </w:p>
    <w:p>
      <w:pPr>
        <w:spacing w:line="360" w:lineRule="auto"/>
        <w:rPr>
          <w:b/>
          <w:lang w:val="da-DK"/>
        </w:rPr>
      </w:pPr>
      <w:r>
        <w:rPr>
          <w:lang w:val="da-DK"/>
        </w:rPr>
        <w:t>Fjern markering i ’behold nuværende tekstskabelon’ og vælg egen skabelon.</w:t>
      </w:r>
    </w:p>
    <w:p>
      <w:pPr>
        <w:pStyle w:val="Overskrift3"/>
        <w:numPr>
          <w:ilvl w:val="2"/>
          <w:numId w:val="7"/>
        </w:numPr>
        <w:tabs>
          <w:tab w:val="num" w:pos="567"/>
        </w:tabs>
        <w:ind w:left="397" w:hanging="397"/>
        <w:rPr>
          <w:lang w:val="da-DK"/>
        </w:rPr>
      </w:pPr>
      <w:bookmarkStart w:id="197" w:name="_Toc507139961"/>
      <w:bookmarkStart w:id="198" w:name="_Toc133229546"/>
      <w:r>
        <w:rPr>
          <w:lang w:val="da-DK"/>
        </w:rPr>
        <w:t>Redigering af tekstbehandlingsskabeloner</w:t>
      </w:r>
      <w:bookmarkEnd w:id="197"/>
      <w:bookmarkEnd w:id="198"/>
    </w:p>
    <w:p>
      <w:pPr>
        <w:spacing w:line="360" w:lineRule="auto"/>
        <w:rPr>
          <w:rFonts w:eastAsiaTheme="majorEastAsia" w:cstheme="majorBidi"/>
          <w:lang w:val="da-DK"/>
        </w:rPr>
      </w:pPr>
      <w:r>
        <w:rPr>
          <w:rFonts w:eastAsiaTheme="majorEastAsia" w:cstheme="majorBidi"/>
          <w:lang w:val="da-DK"/>
        </w:rPr>
        <w:t xml:space="preserve">Ønskes det at redigere i eksisterende </w:t>
      </w:r>
      <w:r>
        <w:rPr>
          <w:lang w:val="da-DK"/>
        </w:rPr>
        <w:t xml:space="preserve">tekstbehandlingsskabeloner, skal denne genindlæses </w:t>
      </w:r>
      <w:r>
        <w:rPr>
          <w:rFonts w:eastAsiaTheme="majorEastAsia" w:cstheme="majorBidi"/>
          <w:lang w:val="da-DK"/>
        </w:rPr>
        <w:t>og gemmes på ny.</w:t>
      </w:r>
    </w:p>
    <w:p>
      <w:pPr>
        <w:spacing w:line="360" w:lineRule="auto"/>
        <w:rPr>
          <w:rFonts w:eastAsiaTheme="majorEastAsia" w:cstheme="majorBidi"/>
          <w:lang w:val="da-DK"/>
        </w:rPr>
      </w:pPr>
    </w:p>
    <w:p>
      <w:pPr>
        <w:spacing w:line="360" w:lineRule="auto"/>
        <w:rPr>
          <w:rFonts w:eastAsiaTheme="majorEastAsia" w:cstheme="majorBidi"/>
          <w:lang w:val="da-DK"/>
        </w:rPr>
      </w:pPr>
    </w:p>
    <w:p>
      <w:pPr>
        <w:spacing w:line="360" w:lineRule="auto"/>
        <w:rPr>
          <w:rFonts w:eastAsiaTheme="majorEastAsia" w:cstheme="majorBidi"/>
          <w:lang w:val="da-DK"/>
        </w:rPr>
      </w:pPr>
    </w:p>
    <w:p>
      <w:pPr>
        <w:pStyle w:val="Overskrift1"/>
        <w:numPr>
          <w:ilvl w:val="0"/>
          <w:numId w:val="7"/>
        </w:numPr>
        <w:tabs>
          <w:tab w:val="num" w:pos="567"/>
        </w:tabs>
        <w:ind w:left="397" w:hanging="397"/>
        <w:rPr>
          <w:lang w:val="da-DK"/>
        </w:rPr>
      </w:pPr>
      <w:bookmarkStart w:id="199" w:name="_Toc507139962"/>
      <w:bookmarkStart w:id="200" w:name="_Toc133229547"/>
      <w:r>
        <w:rPr>
          <w:lang w:val="da-DK"/>
        </w:rPr>
        <w:lastRenderedPageBreak/>
        <w:t>Genvejstaster</w:t>
      </w:r>
      <w:bookmarkEnd w:id="199"/>
      <w:bookmarkEnd w:id="200"/>
    </w:p>
    <w:p>
      <w:pPr>
        <w:pStyle w:val="Overskrift2"/>
        <w:numPr>
          <w:ilvl w:val="1"/>
          <w:numId w:val="7"/>
        </w:numPr>
        <w:tabs>
          <w:tab w:val="num" w:pos="567"/>
        </w:tabs>
        <w:ind w:left="397" w:hanging="397"/>
        <w:rPr>
          <w:lang w:val="da-DK"/>
        </w:rPr>
      </w:pPr>
      <w:bookmarkStart w:id="201" w:name="_Toc507139963"/>
      <w:bookmarkStart w:id="202" w:name="_Toc133229548"/>
      <w:r>
        <w:rPr>
          <w:lang w:val="da-DK"/>
        </w:rPr>
        <w:t>Godkend flere arbejdsområder  (CTRL + U)</w:t>
      </w:r>
      <w:bookmarkEnd w:id="201"/>
      <w:bookmarkEnd w:id="202"/>
    </w:p>
    <w:p>
      <w:pPr>
        <w:rPr>
          <w:lang w:val="da-DK" w:eastAsia="de-DE"/>
        </w:rPr>
      </w:pPr>
      <w:r>
        <w:rPr>
          <w:noProof/>
          <w:lang w:val="da-DK" w:eastAsia="de-DE"/>
        </w:rPr>
        <w:drawing>
          <wp:inline distT="0" distB="0" distL="0" distR="0">
            <wp:extent cx="4678856" cy="3514725"/>
            <wp:effectExtent l="0" t="0" r="7620" b="0"/>
            <wp:docPr id="568" name="Billed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85331" cy="3519589"/>
                    </a:xfrm>
                    <a:prstGeom prst="rect">
                      <a:avLst/>
                    </a:prstGeom>
                  </pic:spPr>
                </pic:pic>
              </a:graphicData>
            </a:graphic>
          </wp:inline>
        </w:drawing>
      </w:r>
    </w:p>
    <w:p>
      <w:pPr>
        <w:pStyle w:val="Overskrift2"/>
        <w:numPr>
          <w:ilvl w:val="1"/>
          <w:numId w:val="7"/>
        </w:numPr>
        <w:tabs>
          <w:tab w:val="num" w:pos="567"/>
        </w:tabs>
        <w:ind w:left="397" w:hanging="397"/>
        <w:rPr>
          <w:lang w:val="da-DK"/>
        </w:rPr>
      </w:pPr>
      <w:bookmarkStart w:id="203" w:name="_Toc496786699"/>
      <w:bookmarkStart w:id="204" w:name="_Toc507139964"/>
      <w:bookmarkStart w:id="205" w:name="_Toc133229549"/>
      <w:r>
        <w:rPr>
          <w:lang w:val="da-DK"/>
        </w:rPr>
        <w:t>Gem (CTRL + S)</w:t>
      </w:r>
      <w:bookmarkEnd w:id="203"/>
      <w:bookmarkEnd w:id="204"/>
      <w:bookmarkEnd w:id="205"/>
    </w:p>
    <w:p>
      <w:pPr>
        <w:pStyle w:val="Overskrift2"/>
        <w:numPr>
          <w:ilvl w:val="1"/>
          <w:numId w:val="7"/>
        </w:numPr>
        <w:tabs>
          <w:tab w:val="num" w:pos="567"/>
        </w:tabs>
        <w:ind w:left="397" w:hanging="397"/>
        <w:rPr>
          <w:lang w:val="da-DK"/>
        </w:rPr>
      </w:pPr>
      <w:bookmarkStart w:id="206" w:name="_Toc496786700"/>
      <w:bookmarkStart w:id="207" w:name="_Toc507139965"/>
      <w:bookmarkStart w:id="208" w:name="_Toc133229550"/>
      <w:r>
        <w:rPr>
          <w:lang w:val="da-DK"/>
        </w:rPr>
        <w:t>Lommeregner (CTRL + K)</w:t>
      </w:r>
      <w:bookmarkEnd w:id="206"/>
      <w:bookmarkEnd w:id="207"/>
      <w:bookmarkEnd w:id="208"/>
    </w:p>
    <w:p>
      <w:pPr>
        <w:rPr>
          <w:lang w:val="da-DK"/>
        </w:rPr>
      </w:pPr>
      <w:r>
        <w:rPr>
          <w:noProof/>
          <w:lang w:val="da-DK" w:eastAsia="da-DK"/>
        </w:rPr>
        <w:drawing>
          <wp:inline distT="0" distB="0" distL="0" distR="0">
            <wp:extent cx="1957447" cy="2764465"/>
            <wp:effectExtent l="0" t="0" r="5080" b="0"/>
            <wp:docPr id="592" name="Billed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960563" cy="2768865"/>
                    </a:xfrm>
                    <a:prstGeom prst="rect">
                      <a:avLst/>
                    </a:prstGeom>
                  </pic:spPr>
                </pic:pic>
              </a:graphicData>
            </a:graphic>
          </wp:inline>
        </w:drawing>
      </w:r>
    </w:p>
    <w:p>
      <w:pPr>
        <w:rPr>
          <w:lang w:val="da-DK"/>
        </w:rPr>
      </w:pPr>
    </w:p>
    <w:p>
      <w:pPr>
        <w:pStyle w:val="Overskrift2"/>
        <w:numPr>
          <w:ilvl w:val="1"/>
          <w:numId w:val="7"/>
        </w:numPr>
        <w:tabs>
          <w:tab w:val="num" w:pos="567"/>
        </w:tabs>
        <w:ind w:left="397" w:hanging="397"/>
        <w:rPr>
          <w:lang w:val="da-DK"/>
        </w:rPr>
      </w:pPr>
      <w:bookmarkStart w:id="209" w:name="_Toc496786701"/>
      <w:bookmarkStart w:id="210" w:name="_Toc507139966"/>
      <w:bookmarkStart w:id="211" w:name="_Toc133229551"/>
      <w:r>
        <w:rPr>
          <w:lang w:val="da-DK"/>
        </w:rPr>
        <w:lastRenderedPageBreak/>
        <w:t>Valg af udskrift (CTRL + P)</w:t>
      </w:r>
      <w:bookmarkEnd w:id="209"/>
      <w:bookmarkEnd w:id="210"/>
      <w:bookmarkEnd w:id="211"/>
    </w:p>
    <w:p>
      <w:pPr>
        <w:rPr>
          <w:lang w:val="da-DK"/>
        </w:rPr>
      </w:pPr>
      <w:r>
        <w:rPr>
          <w:noProof/>
          <w:lang w:val="da-DK"/>
        </w:rPr>
        <w:drawing>
          <wp:inline distT="0" distB="0" distL="0" distR="0">
            <wp:extent cx="4630290" cy="3493135"/>
            <wp:effectExtent l="0" t="0" r="0" b="0"/>
            <wp:docPr id="567" name="Billed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641778" cy="3501802"/>
                    </a:xfrm>
                    <a:prstGeom prst="rect">
                      <a:avLst/>
                    </a:prstGeom>
                  </pic:spPr>
                </pic:pic>
              </a:graphicData>
            </a:graphic>
          </wp:inline>
        </w:drawing>
      </w:r>
    </w:p>
    <w:p>
      <w:pPr>
        <w:rPr>
          <w:lang w:val="da-DK"/>
        </w:rPr>
      </w:pPr>
    </w:p>
    <w:p>
      <w:pPr>
        <w:pStyle w:val="Overskrift2"/>
        <w:numPr>
          <w:ilvl w:val="1"/>
          <w:numId w:val="7"/>
        </w:numPr>
        <w:tabs>
          <w:tab w:val="num" w:pos="567"/>
        </w:tabs>
        <w:ind w:left="397" w:hanging="397"/>
        <w:rPr>
          <w:lang w:val="da-DK"/>
        </w:rPr>
      </w:pPr>
      <w:bookmarkStart w:id="212" w:name="_Toc496786702"/>
      <w:bookmarkStart w:id="213" w:name="_Toc507139967"/>
      <w:bookmarkStart w:id="214" w:name="_Toc133229552"/>
      <w:r>
        <w:rPr>
          <w:lang w:val="da-DK"/>
        </w:rPr>
        <w:lastRenderedPageBreak/>
        <w:t>Vis udskrift (CTRL + F2)</w:t>
      </w:r>
      <w:bookmarkEnd w:id="212"/>
      <w:bookmarkEnd w:id="213"/>
      <w:bookmarkEnd w:id="214"/>
    </w:p>
    <w:p>
      <w:pPr>
        <w:rPr>
          <w:lang w:val="da-DK"/>
        </w:rPr>
      </w:pPr>
      <w:r>
        <w:rPr>
          <w:noProof/>
          <w:lang w:val="da-DK"/>
        </w:rPr>
        <w:drawing>
          <wp:inline distT="0" distB="0" distL="0" distR="0">
            <wp:extent cx="6120130" cy="5572125"/>
            <wp:effectExtent l="0" t="0" r="0" b="9525"/>
            <wp:docPr id="569" name="Billed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5572125"/>
                    </a:xfrm>
                    <a:prstGeom prst="rect">
                      <a:avLst/>
                    </a:prstGeom>
                  </pic:spPr>
                </pic:pic>
              </a:graphicData>
            </a:graphic>
          </wp:inline>
        </w:drawing>
      </w:r>
    </w:p>
    <w:p>
      <w:pPr>
        <w:rPr>
          <w:lang w:val="da-DK"/>
        </w:rPr>
      </w:pPr>
    </w:p>
    <w:p>
      <w:pPr>
        <w:rPr>
          <w:lang w:val="da-DK"/>
        </w:rPr>
      </w:pPr>
    </w:p>
    <w:p>
      <w:pPr>
        <w:rPr>
          <w:lang w:val="da-DK"/>
        </w:rPr>
      </w:pPr>
    </w:p>
    <w:p>
      <w:pPr>
        <w:pStyle w:val="Overskrift1"/>
        <w:numPr>
          <w:ilvl w:val="0"/>
          <w:numId w:val="7"/>
        </w:numPr>
        <w:tabs>
          <w:tab w:val="num" w:pos="567"/>
        </w:tabs>
        <w:ind w:left="397" w:hanging="397"/>
        <w:rPr>
          <w:lang w:val="da-DK"/>
        </w:rPr>
      </w:pPr>
      <w:bookmarkStart w:id="215" w:name="_Toc507139968"/>
      <w:bookmarkStart w:id="216" w:name="_Toc133229553"/>
      <w:r>
        <w:rPr>
          <w:lang w:val="da-DK"/>
        </w:rPr>
        <w:t>Fejlmeddelelser</w:t>
      </w:r>
      <w:bookmarkEnd w:id="215"/>
      <w:bookmarkEnd w:id="216"/>
    </w:p>
    <w:p>
      <w:pPr>
        <w:pStyle w:val="Overskrift2"/>
        <w:numPr>
          <w:ilvl w:val="1"/>
          <w:numId w:val="7"/>
        </w:numPr>
        <w:tabs>
          <w:tab w:val="num" w:pos="567"/>
        </w:tabs>
        <w:ind w:left="397" w:hanging="397"/>
        <w:rPr>
          <w:lang w:val="da-DK"/>
        </w:rPr>
      </w:pPr>
      <w:bookmarkStart w:id="217" w:name="_Toc496786705"/>
      <w:bookmarkStart w:id="218" w:name="_Toc507139969"/>
      <w:bookmarkStart w:id="219" w:name="_Toc133229554"/>
      <w:r>
        <w:rPr>
          <w:lang w:val="da-DK"/>
        </w:rPr>
        <w:t>Manglende overførsel mellem Årsafslutning og Revision</w:t>
      </w:r>
      <w:bookmarkEnd w:id="217"/>
      <w:bookmarkEnd w:id="218"/>
      <w:bookmarkEnd w:id="219"/>
    </w:p>
    <w:p>
      <w:pPr>
        <w:spacing w:after="200" w:line="360" w:lineRule="auto"/>
        <w:rPr>
          <w:lang w:val="da-DK"/>
        </w:rPr>
      </w:pPr>
      <w:r>
        <w:rPr>
          <w:lang w:val="da-DK"/>
        </w:rPr>
        <w:t>De typiske fejl, som opstår i forbindelse med overførsel fra Årsafslutning til Revision, er at:</w:t>
      </w:r>
    </w:p>
    <w:p>
      <w:pPr>
        <w:pStyle w:val="Listeafsnit"/>
        <w:numPr>
          <w:ilvl w:val="0"/>
          <w:numId w:val="18"/>
        </w:numPr>
        <w:spacing w:line="360" w:lineRule="auto"/>
        <w:jc w:val="both"/>
        <w:rPr>
          <w:rFonts w:asciiTheme="minorHAnsi" w:hAnsiTheme="minorHAnsi"/>
          <w:sz w:val="18"/>
          <w:szCs w:val="18"/>
        </w:rPr>
      </w:pPr>
      <w:r>
        <w:rPr>
          <w:rFonts w:asciiTheme="minorHAnsi" w:hAnsiTheme="minorHAnsi"/>
          <w:sz w:val="18"/>
          <w:szCs w:val="18"/>
        </w:rPr>
        <w:t>Revision starter ikke op</w:t>
      </w:r>
    </w:p>
    <w:p>
      <w:pPr>
        <w:pStyle w:val="Listeafsnit"/>
        <w:numPr>
          <w:ilvl w:val="0"/>
          <w:numId w:val="18"/>
        </w:numPr>
        <w:spacing w:line="360" w:lineRule="auto"/>
        <w:jc w:val="both"/>
        <w:rPr>
          <w:rFonts w:asciiTheme="minorHAnsi" w:hAnsiTheme="minorHAnsi"/>
          <w:sz w:val="18"/>
          <w:szCs w:val="18"/>
        </w:rPr>
      </w:pPr>
      <w:r>
        <w:rPr>
          <w:rFonts w:asciiTheme="minorHAnsi" w:hAnsiTheme="minorHAnsi"/>
          <w:sz w:val="18"/>
          <w:szCs w:val="18"/>
        </w:rPr>
        <w:t>Revision starter op i en tidligere version.</w:t>
      </w:r>
    </w:p>
    <w:p>
      <w:pPr>
        <w:pStyle w:val="Listeafsnit"/>
        <w:numPr>
          <w:ilvl w:val="0"/>
          <w:numId w:val="18"/>
        </w:numPr>
        <w:spacing w:line="360" w:lineRule="auto"/>
        <w:jc w:val="both"/>
        <w:rPr>
          <w:rFonts w:asciiTheme="minorHAnsi" w:hAnsiTheme="minorHAnsi"/>
          <w:sz w:val="18"/>
          <w:szCs w:val="18"/>
        </w:rPr>
      </w:pPr>
      <w:r>
        <w:rPr>
          <w:rFonts w:asciiTheme="minorHAnsi" w:hAnsiTheme="minorHAnsi"/>
          <w:sz w:val="18"/>
          <w:szCs w:val="18"/>
        </w:rPr>
        <w:t>Revision kan ikke indlæse revisionsfilen, da filen er fra en senere version</w:t>
      </w:r>
    </w:p>
    <w:p>
      <w:pPr>
        <w:spacing w:line="360" w:lineRule="auto"/>
        <w:rPr>
          <w:lang w:val="da-DK"/>
        </w:rPr>
      </w:pPr>
      <w:r>
        <w:rPr>
          <w:noProof/>
          <w:lang w:val="da-DK"/>
        </w:rPr>
        <w:lastRenderedPageBreak/>
        <w:drawing>
          <wp:inline distT="0" distB="0" distL="0" distR="0">
            <wp:extent cx="2809875" cy="1105866"/>
            <wp:effectExtent l="0" t="0" r="0" b="0"/>
            <wp:docPr id="570" name="Billed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16206" cy="1108358"/>
                    </a:xfrm>
                    <a:prstGeom prst="rect">
                      <a:avLst/>
                    </a:prstGeom>
                  </pic:spPr>
                </pic:pic>
              </a:graphicData>
            </a:graphic>
          </wp:inline>
        </w:drawing>
      </w:r>
    </w:p>
    <w:p>
      <w:pPr>
        <w:spacing w:line="360" w:lineRule="auto"/>
        <w:rPr>
          <w:lang w:val="da-DK"/>
        </w:rPr>
      </w:pPr>
    </w:p>
    <w:p>
      <w:pPr>
        <w:spacing w:line="360" w:lineRule="auto"/>
        <w:rPr>
          <w:lang w:val="da-DK"/>
        </w:rPr>
      </w:pPr>
      <w:r>
        <w:rPr>
          <w:lang w:val="da-DK"/>
        </w:rPr>
        <w:t>Fejlene opstår, når programmet Årsafslutning ikke kan læse, hvor den aktuelle version af Revision er installeret gennem opslag i registreringsdatabasen.</w:t>
      </w:r>
    </w:p>
    <w:p>
      <w:pPr>
        <w:spacing w:line="360" w:lineRule="auto"/>
        <w:rPr>
          <w:lang w:val="da-DK"/>
        </w:rPr>
      </w:pPr>
      <w:r>
        <w:rPr>
          <w:lang w:val="da-DK"/>
        </w:rPr>
        <w:t>Den manglende korrekte læsning i registreringsdatabasen kan skyldes:</w:t>
      </w:r>
    </w:p>
    <w:p>
      <w:pPr>
        <w:pStyle w:val="Listeafsnit"/>
        <w:numPr>
          <w:ilvl w:val="0"/>
          <w:numId w:val="19"/>
        </w:numPr>
        <w:spacing w:line="360" w:lineRule="auto"/>
        <w:jc w:val="both"/>
        <w:rPr>
          <w:rFonts w:asciiTheme="minorHAnsi" w:hAnsiTheme="minorHAnsi"/>
          <w:sz w:val="18"/>
          <w:szCs w:val="18"/>
        </w:rPr>
      </w:pPr>
      <w:r>
        <w:rPr>
          <w:rFonts w:asciiTheme="minorHAnsi" w:hAnsiTheme="minorHAnsi"/>
          <w:sz w:val="18"/>
          <w:szCs w:val="18"/>
        </w:rPr>
        <w:t>Det pågældende område/gren hvor Wolters Kluwer er registreret er ikke eksisterede eller kan ikke læses af brugeren</w:t>
      </w:r>
    </w:p>
    <w:p>
      <w:pPr>
        <w:pStyle w:val="Listeafsnit"/>
        <w:numPr>
          <w:ilvl w:val="0"/>
          <w:numId w:val="19"/>
        </w:numPr>
        <w:spacing w:line="360" w:lineRule="auto"/>
        <w:jc w:val="both"/>
        <w:rPr>
          <w:rFonts w:asciiTheme="minorHAnsi" w:hAnsiTheme="minorHAnsi"/>
          <w:sz w:val="18"/>
          <w:szCs w:val="18"/>
        </w:rPr>
      </w:pPr>
      <w:r>
        <w:rPr>
          <w:rFonts w:asciiTheme="minorHAnsi" w:hAnsiTheme="minorHAnsi"/>
          <w:sz w:val="18"/>
          <w:szCs w:val="18"/>
        </w:rPr>
        <w:t>Henvisningen under ”InstalledIn” ikke er korrekt</w:t>
      </w:r>
    </w:p>
    <w:p>
      <w:pPr>
        <w:spacing w:line="360" w:lineRule="auto"/>
        <w:rPr>
          <w:lang w:val="da-DK"/>
        </w:rPr>
      </w:pPr>
    </w:p>
    <w:p>
      <w:pPr>
        <w:spacing w:line="360" w:lineRule="auto"/>
        <w:rPr>
          <w:lang w:val="da-DK"/>
        </w:rPr>
      </w:pPr>
      <w:r>
        <w:rPr>
          <w:lang w:val="da-DK"/>
        </w:rPr>
        <w:t>I bedes sikre, at brugeren har rettigheder til at kunne læse i registreringsdatabase og at det pågældende område eksisterer. Det kan være nødvendigt at område/gren skal eksporteres fra administratoren til de enkelte brugere.</w:t>
      </w:r>
    </w:p>
    <w:p>
      <w:pPr>
        <w:spacing w:line="360" w:lineRule="auto"/>
        <w:rPr>
          <w:lang w:val="da-DK"/>
        </w:rPr>
      </w:pPr>
      <w:r>
        <w:rPr>
          <w:lang w:val="da-DK"/>
        </w:rPr>
        <w:t>Se afsnittet om ’Installation i terminal- eller Citrix miljøer’ for yderligere oplysninger.</w:t>
      </w:r>
    </w:p>
    <w:p>
      <w:pPr>
        <w:pStyle w:val="Overskrift2"/>
        <w:numPr>
          <w:ilvl w:val="1"/>
          <w:numId w:val="7"/>
        </w:numPr>
        <w:tabs>
          <w:tab w:val="num" w:pos="567"/>
        </w:tabs>
        <w:ind w:left="397" w:hanging="397"/>
        <w:rPr>
          <w:lang w:val="da-DK"/>
        </w:rPr>
      </w:pPr>
      <w:bookmarkStart w:id="220" w:name="_Toc496786708"/>
      <w:bookmarkStart w:id="221" w:name="_Toc507139973"/>
      <w:bookmarkStart w:id="222" w:name="_Toc133229555"/>
      <w:r>
        <w:rPr>
          <w:lang w:val="da-DK"/>
        </w:rPr>
        <w:t>Kundefilen er langsom af genåbning af filen (5-15 min)</w:t>
      </w:r>
      <w:bookmarkEnd w:id="220"/>
      <w:bookmarkEnd w:id="221"/>
      <w:bookmarkEnd w:id="222"/>
    </w:p>
    <w:p>
      <w:pPr>
        <w:spacing w:line="360" w:lineRule="auto"/>
        <w:rPr>
          <w:lang w:val="da-DK"/>
        </w:rPr>
      </w:pPr>
      <w:r>
        <w:rPr>
          <w:lang w:val="da-DK"/>
        </w:rPr>
        <w:t xml:space="preserve">Fejlen opstår, når det ønskes af åbne/ gemme en kundefil, hvor der går 5-15 min., eller hvor der ikke kan gemmes pga. Out of Memory. </w:t>
      </w:r>
    </w:p>
    <w:p>
      <w:pPr>
        <w:spacing w:line="360" w:lineRule="auto"/>
        <w:rPr>
          <w:lang w:val="da-DK"/>
        </w:rPr>
      </w:pPr>
    </w:p>
    <w:p>
      <w:pPr>
        <w:spacing w:line="360" w:lineRule="auto"/>
        <w:rPr>
          <w:lang w:val="da-DK"/>
        </w:rPr>
      </w:pPr>
      <w:r>
        <w:rPr>
          <w:lang w:val="da-DK"/>
        </w:rPr>
        <w:t>Når klientfilen endelig er åben, skal genindlæse via ”Skabeloner / Skabelonguide”.</w:t>
      </w:r>
    </w:p>
    <w:p>
      <w:pPr>
        <w:spacing w:line="360" w:lineRule="auto"/>
        <w:rPr>
          <w:lang w:val="da-DK"/>
        </w:rPr>
      </w:pPr>
    </w:p>
    <w:p>
      <w:pPr>
        <w:pStyle w:val="Listeafsnit"/>
        <w:numPr>
          <w:ilvl w:val="0"/>
          <w:numId w:val="32"/>
        </w:numPr>
        <w:spacing w:line="360" w:lineRule="auto"/>
        <w:rPr>
          <w:rFonts w:eastAsiaTheme="majorEastAsia" w:cstheme="majorBidi"/>
        </w:rPr>
      </w:pPr>
      <w:r>
        <w:rPr>
          <w:rFonts w:eastAsiaTheme="majorEastAsia" w:cstheme="majorBidi"/>
        </w:rPr>
        <w:t>Vælg ’behold aktuel posttypeinddeling’.</w:t>
      </w:r>
    </w:p>
    <w:p>
      <w:pPr>
        <w:pStyle w:val="Listeafsnit"/>
        <w:numPr>
          <w:ilvl w:val="0"/>
          <w:numId w:val="32"/>
        </w:numPr>
        <w:spacing w:line="360" w:lineRule="auto"/>
        <w:rPr>
          <w:rFonts w:eastAsiaTheme="majorEastAsia" w:cstheme="majorBidi"/>
        </w:rPr>
      </w:pPr>
      <w:r>
        <w:rPr>
          <w:rFonts w:eastAsiaTheme="majorEastAsia" w:cstheme="majorBidi"/>
        </w:rPr>
        <w:t>Vælg ’Behold aktuel skabelon’.</w:t>
      </w:r>
    </w:p>
    <w:p>
      <w:pPr>
        <w:pStyle w:val="Listeafsnit"/>
        <w:numPr>
          <w:ilvl w:val="0"/>
          <w:numId w:val="32"/>
        </w:numPr>
        <w:spacing w:line="360" w:lineRule="auto"/>
        <w:rPr>
          <w:rFonts w:eastAsiaTheme="majorEastAsia" w:cstheme="majorBidi"/>
        </w:rPr>
      </w:pPr>
      <w:r>
        <w:rPr>
          <w:rFonts w:eastAsiaTheme="majorEastAsia" w:cstheme="majorBidi"/>
        </w:rPr>
        <w:t>Vælger sin egen skabelon ”Behold skabelon” og trykker OK.</w:t>
      </w:r>
    </w:p>
    <w:p>
      <w:pPr>
        <w:spacing w:line="360" w:lineRule="auto"/>
        <w:rPr>
          <w:lang w:val="da-DK"/>
        </w:rPr>
      </w:pPr>
    </w:p>
    <w:p>
      <w:pPr>
        <w:spacing w:line="360" w:lineRule="auto"/>
        <w:rPr>
          <w:lang w:val="da-DK"/>
        </w:rPr>
      </w:pPr>
      <w:r>
        <w:rPr>
          <w:lang w:val="da-DK"/>
        </w:rPr>
        <w:lastRenderedPageBreak/>
        <w:drawing>
          <wp:inline distT="0" distB="0" distL="0" distR="0">
            <wp:extent cx="6120130" cy="533717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130" cy="5337175"/>
                    </a:xfrm>
                    <a:prstGeom prst="rect">
                      <a:avLst/>
                    </a:prstGeom>
                  </pic:spPr>
                </pic:pic>
              </a:graphicData>
            </a:graphic>
          </wp:inline>
        </w:drawing>
      </w:r>
    </w:p>
    <w:p>
      <w:pPr>
        <w:spacing w:line="360" w:lineRule="auto"/>
        <w:rPr>
          <w:lang w:val="da-DK"/>
        </w:rPr>
      </w:pPr>
    </w:p>
    <w:p>
      <w:pPr>
        <w:spacing w:line="360" w:lineRule="auto"/>
        <w:rPr>
          <w:lang w:val="da-DK"/>
        </w:rPr>
      </w:pPr>
    </w:p>
    <w:p>
      <w:pPr>
        <w:spacing w:line="360" w:lineRule="auto"/>
        <w:rPr>
          <w:lang w:val="da-DK"/>
        </w:rPr>
      </w:pPr>
      <w:r>
        <w:rPr>
          <w:lang w:val="da-DK"/>
        </w:rPr>
        <w:t>Hvis ikke Wolters Kluwer standard posttypeinddeling anvendes, skal der efterfølgende overføres data igen.</w:t>
      </w:r>
    </w:p>
    <w:p>
      <w:pPr>
        <w:spacing w:line="360" w:lineRule="auto"/>
        <w:rPr>
          <w:lang w:val="da-DK"/>
        </w:rPr>
      </w:pPr>
    </w:p>
    <w:p>
      <w:pPr>
        <w:pStyle w:val="Overskrift3"/>
        <w:numPr>
          <w:ilvl w:val="2"/>
          <w:numId w:val="7"/>
        </w:numPr>
        <w:tabs>
          <w:tab w:val="num" w:pos="567"/>
        </w:tabs>
        <w:ind w:left="397" w:hanging="397"/>
        <w:rPr>
          <w:lang w:val="da-DK"/>
        </w:rPr>
      </w:pPr>
      <w:bookmarkStart w:id="223" w:name="_Toc507139974"/>
      <w:bookmarkStart w:id="224" w:name="_Toc133229556"/>
      <w:r>
        <w:rPr>
          <w:lang w:val="da-DK"/>
        </w:rPr>
        <w:t>Opdater til seneste version af Revision</w:t>
      </w:r>
      <w:bookmarkEnd w:id="223"/>
      <w:bookmarkEnd w:id="224"/>
    </w:p>
    <w:p>
      <w:pPr>
        <w:spacing w:line="360" w:lineRule="auto"/>
        <w:rPr>
          <w:lang w:val="da-DK"/>
        </w:rPr>
      </w:pPr>
      <w:r>
        <w:rPr>
          <w:lang w:val="da-DK"/>
        </w:rPr>
        <w:t xml:space="preserve">Løser dette ikke problemet, kan vores support </w:t>
      </w:r>
      <w:r>
        <w:rPr>
          <w:lang w:val="da-DK"/>
        </w:rPr>
        <w:t>kontakte</w:t>
      </w:r>
      <w:r>
        <w:rPr>
          <w:lang w:val="da-DK"/>
        </w:rPr>
        <w:t>s</w:t>
      </w:r>
      <w:r>
        <w:rPr>
          <w:lang w:val="da-DK"/>
        </w:rPr>
        <w:t xml:space="preserve"> </w:t>
      </w:r>
      <w:hyperlink r:id="rId135" w:history="1">
        <w:r>
          <w:rPr>
            <w:rStyle w:val="Hyperlink"/>
            <w:lang w:val="da-DK"/>
          </w:rPr>
          <w:t>software@wolterskluwer.dk</w:t>
        </w:r>
      </w:hyperlink>
      <w:r>
        <w:rPr>
          <w:lang w:val="da-DK"/>
        </w:rPr>
        <w:t xml:space="preserve"> med beskrivelse af fejlen og vedhæft klientfilen.</w:t>
      </w:r>
    </w:p>
    <w:p>
      <w:pPr>
        <w:spacing w:line="360" w:lineRule="auto"/>
        <w:rPr>
          <w:lang w:val="da-DK"/>
        </w:rPr>
      </w:pPr>
      <w:r>
        <w:rPr>
          <w:lang w:val="da-DK"/>
        </w:rPr>
        <w:t>Filen bliver behandlet fortroligt i vores support og slettet i vores system efter endt behandling.</w:t>
      </w:r>
    </w:p>
    <w:p>
      <w:pPr>
        <w:pStyle w:val="Overskrift2"/>
        <w:numPr>
          <w:ilvl w:val="1"/>
          <w:numId w:val="7"/>
        </w:numPr>
        <w:tabs>
          <w:tab w:val="num" w:pos="567"/>
        </w:tabs>
        <w:ind w:left="397" w:hanging="397"/>
        <w:rPr>
          <w:lang w:val="da-DK"/>
        </w:rPr>
      </w:pPr>
      <w:bookmarkStart w:id="225" w:name="_Toc496786709"/>
      <w:bookmarkStart w:id="226" w:name="_Toc507139975"/>
      <w:bookmarkStart w:id="227" w:name="_Toc133229557"/>
      <w:r>
        <w:rPr>
          <w:lang w:val="da-DK"/>
        </w:rPr>
        <w:t>Programmet lukker ned efter indtastning af initialer ved logon</w:t>
      </w:r>
      <w:bookmarkEnd w:id="225"/>
      <w:bookmarkEnd w:id="226"/>
      <w:bookmarkEnd w:id="227"/>
    </w:p>
    <w:p>
      <w:pPr>
        <w:spacing w:line="360" w:lineRule="auto"/>
        <w:rPr>
          <w:lang w:val="da-DK"/>
        </w:rPr>
      </w:pPr>
      <w:r>
        <w:rPr>
          <w:lang w:val="da-DK"/>
        </w:rPr>
        <w:t>Undersøg, at Licensmanageren ikke er installeret to steder på PC / Netværk. Slet den ene af installationerne og foretag geninstallering af Revision.</w:t>
      </w:r>
    </w:p>
    <w:p>
      <w:pPr>
        <w:spacing w:line="360" w:lineRule="auto"/>
        <w:rPr>
          <w:i/>
          <w:lang w:val="da-DK"/>
        </w:rPr>
      </w:pPr>
      <w:r>
        <w:rPr>
          <w:i/>
          <w:lang w:val="da-DK"/>
        </w:rPr>
        <w:t xml:space="preserve">Eller </w:t>
      </w:r>
    </w:p>
    <w:p>
      <w:pPr>
        <w:spacing w:line="360" w:lineRule="auto"/>
        <w:rPr>
          <w:lang w:val="da-DK"/>
        </w:rPr>
      </w:pPr>
      <w:r>
        <w:rPr>
          <w:lang w:val="da-DK"/>
        </w:rPr>
        <w:t>Undersøg, at Windows er tilkoblet en standardprinter under ’kontrolpanel/enheder og printer’. Hvis ikke, skal denne tilføjes via Windows kontrolpanel.</w:t>
      </w:r>
    </w:p>
    <w:p>
      <w:pPr>
        <w:spacing w:line="360" w:lineRule="auto"/>
        <w:rPr>
          <w:lang w:val="da-DK"/>
        </w:rPr>
      </w:pPr>
      <w:r>
        <w:rPr>
          <w:lang w:val="da-DK"/>
        </w:rPr>
        <w:t xml:space="preserve">Løser dette ikke problemet, kan vores support kontaktes </w:t>
      </w:r>
      <w:hyperlink r:id="rId136" w:history="1">
        <w:r>
          <w:rPr>
            <w:rStyle w:val="Hyperlink"/>
            <w:lang w:val="da-DK"/>
          </w:rPr>
          <w:t>software@wolterskluwer.dk</w:t>
        </w:r>
      </w:hyperlink>
      <w:r>
        <w:rPr>
          <w:lang w:val="da-DK"/>
        </w:rPr>
        <w:t xml:space="preserve">. </w:t>
      </w:r>
    </w:p>
    <w:p>
      <w:pPr>
        <w:pStyle w:val="Overskrift2"/>
        <w:numPr>
          <w:ilvl w:val="1"/>
          <w:numId w:val="7"/>
        </w:numPr>
        <w:tabs>
          <w:tab w:val="num" w:pos="567"/>
        </w:tabs>
        <w:ind w:left="397" w:hanging="397"/>
        <w:rPr>
          <w:lang w:val="da-DK"/>
        </w:rPr>
      </w:pPr>
      <w:bookmarkStart w:id="228" w:name="_Toc496786711"/>
      <w:bookmarkStart w:id="229" w:name="_Toc507139977"/>
      <w:bookmarkStart w:id="230" w:name="_Toc133229558"/>
      <w:r>
        <w:rPr>
          <w:lang w:val="da-DK"/>
        </w:rPr>
        <w:lastRenderedPageBreak/>
        <w:t>Overførsel kan ikke foretages da .~bk filen ikke kan læses</w:t>
      </w:r>
      <w:bookmarkEnd w:id="228"/>
      <w:bookmarkEnd w:id="229"/>
      <w:bookmarkEnd w:id="230"/>
    </w:p>
    <w:p>
      <w:pPr>
        <w:spacing w:line="360" w:lineRule="auto"/>
        <w:rPr>
          <w:lang w:val="da-DK"/>
        </w:rPr>
      </w:pPr>
      <w:r>
        <w:rPr>
          <w:lang w:val="da-DK"/>
        </w:rPr>
        <w:t>Når der overføres fra Årsafslutning til Revision, kommer følgende fejlbesked:</w:t>
      </w:r>
    </w:p>
    <w:p>
      <w:pPr>
        <w:spacing w:line="360" w:lineRule="auto"/>
        <w:rPr>
          <w:lang w:val="da-DK"/>
        </w:rPr>
      </w:pPr>
      <w:r>
        <w:rPr>
          <w:noProof/>
          <w:lang w:val="da-DK" w:eastAsia="da-DK"/>
        </w:rPr>
        <w:drawing>
          <wp:inline distT="0" distB="0" distL="0" distR="0">
            <wp:extent cx="3209925" cy="1219200"/>
            <wp:effectExtent l="0" t="0" r="9525" b="0"/>
            <wp:docPr id="524" name="Billed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09925" cy="1219200"/>
                    </a:xfrm>
                    <a:prstGeom prst="rect">
                      <a:avLst/>
                    </a:prstGeom>
                  </pic:spPr>
                </pic:pic>
              </a:graphicData>
            </a:graphic>
          </wp:inline>
        </w:drawing>
      </w:r>
    </w:p>
    <w:p>
      <w:pPr>
        <w:spacing w:line="360" w:lineRule="auto"/>
        <w:rPr>
          <w:lang w:val="da-DK"/>
        </w:rPr>
      </w:pPr>
    </w:p>
    <w:p>
      <w:pPr>
        <w:spacing w:line="360" w:lineRule="auto"/>
        <w:rPr>
          <w:lang w:val="da-DK"/>
        </w:rPr>
      </w:pPr>
      <w:r>
        <w:rPr>
          <w:lang w:val="da-DK"/>
        </w:rPr>
        <w:t>Fejlmeddelelsen skyldes, at Årsafslutning ikke har adgang til drev for backup-filer. I Årsafslutning skal stihenvisninger for Backup-filer under indstillingerne ændres til en stihenvisning, som brugeren har adgang til.</w:t>
      </w:r>
    </w:p>
    <w:p>
      <w:pPr>
        <w:spacing w:line="360" w:lineRule="auto"/>
        <w:rPr>
          <w:lang w:val="da-DK"/>
        </w:rPr>
      </w:pPr>
    </w:p>
    <w:p>
      <w:pPr>
        <w:spacing w:line="360" w:lineRule="auto"/>
        <w:rPr>
          <w:lang w:val="da-DK"/>
        </w:rPr>
      </w:pPr>
      <w:r>
        <w:rPr>
          <w:lang w:val="da-DK"/>
        </w:rPr>
        <w:t xml:space="preserve">I </w:t>
      </w:r>
      <w:r>
        <w:rPr>
          <w:b/>
          <w:lang w:val="da-DK"/>
        </w:rPr>
        <w:t>Årsafslutning</w:t>
      </w:r>
      <w:r>
        <w:rPr>
          <w:lang w:val="da-DK"/>
        </w:rPr>
        <w:t xml:space="preserve"> gå ind under ’værktøjer/indstillinger/stier’:</w:t>
      </w:r>
    </w:p>
    <w:p>
      <w:pPr>
        <w:rPr>
          <w:lang w:val="da-DK"/>
        </w:rPr>
      </w:pPr>
      <w:r>
        <w:rPr>
          <w:noProof/>
          <w:lang w:val="da-DK" w:eastAsia="da-DK"/>
        </w:rPr>
        <w:drawing>
          <wp:inline distT="0" distB="0" distL="0" distR="0">
            <wp:extent cx="2800800" cy="3434400"/>
            <wp:effectExtent l="0" t="0" r="0" b="0"/>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800800" cy="3434400"/>
                    </a:xfrm>
                    <a:prstGeom prst="rect">
                      <a:avLst/>
                    </a:prstGeom>
                  </pic:spPr>
                </pic:pic>
              </a:graphicData>
            </a:graphic>
          </wp:inline>
        </w:drawing>
      </w:r>
    </w:p>
    <w:p>
      <w:pPr>
        <w:rPr>
          <w:lang w:val="da-DK"/>
        </w:rPr>
      </w:pPr>
    </w:p>
    <w:p>
      <w:pPr>
        <w:spacing w:line="360" w:lineRule="auto"/>
        <w:rPr>
          <w:lang w:val="da-DK"/>
        </w:rPr>
      </w:pPr>
      <w:r>
        <w:rPr>
          <w:lang w:val="da-DK"/>
        </w:rPr>
        <w:t>Marker linjen ’Backupfiler’ og tryk ’Rediger..’ og ændr stihenvisningen til en placering, som brugeren har rettigheder til:</w:t>
      </w:r>
    </w:p>
    <w:p>
      <w:pPr>
        <w:spacing w:line="360" w:lineRule="auto"/>
        <w:rPr>
          <w:lang w:val="da-DK"/>
        </w:rPr>
      </w:pPr>
      <w:r>
        <w:rPr>
          <w:noProof/>
          <w:lang w:val="da-DK" w:eastAsia="da-DK"/>
        </w:rPr>
        <w:drawing>
          <wp:inline distT="0" distB="0" distL="0" distR="0">
            <wp:extent cx="5391150" cy="901706"/>
            <wp:effectExtent l="0" t="0" r="0" b="0"/>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399293" cy="903068"/>
                    </a:xfrm>
                    <a:prstGeom prst="rect">
                      <a:avLst/>
                    </a:prstGeom>
                  </pic:spPr>
                </pic:pic>
              </a:graphicData>
            </a:graphic>
          </wp:inline>
        </w:drawing>
      </w:r>
    </w:p>
    <w:p>
      <w:pPr>
        <w:spacing w:line="360" w:lineRule="auto"/>
        <w:rPr>
          <w:lang w:val="da-DK"/>
        </w:rPr>
      </w:pPr>
    </w:p>
    <w:p>
      <w:pPr>
        <w:spacing w:line="360" w:lineRule="auto"/>
        <w:rPr>
          <w:lang w:val="da-DK"/>
        </w:rPr>
      </w:pPr>
      <w:r>
        <w:rPr>
          <w:lang w:val="da-DK"/>
        </w:rPr>
        <w:t xml:space="preserve">Løser dette ikke problemet, kan vores support </w:t>
      </w:r>
      <w:r>
        <w:rPr>
          <w:lang w:val="da-DK"/>
        </w:rPr>
        <w:t>kontakte</w:t>
      </w:r>
      <w:r>
        <w:rPr>
          <w:lang w:val="da-DK"/>
        </w:rPr>
        <w:t>s</w:t>
      </w:r>
      <w:r>
        <w:rPr>
          <w:lang w:val="da-DK"/>
        </w:rPr>
        <w:t xml:space="preserve"> </w:t>
      </w:r>
      <w:hyperlink r:id="rId140" w:history="1">
        <w:r>
          <w:rPr>
            <w:rStyle w:val="Hyperlink"/>
            <w:lang w:val="da-DK"/>
          </w:rPr>
          <w:t>software@wolterskluwer.dk</w:t>
        </w:r>
      </w:hyperlink>
      <w:r>
        <w:rPr>
          <w:lang w:val="da-DK"/>
        </w:rPr>
        <w:t xml:space="preserve"> med beskrivelse af fejlen og vedhæftet klientfilen.</w:t>
      </w:r>
    </w:p>
    <w:p>
      <w:pPr>
        <w:spacing w:line="360" w:lineRule="auto"/>
        <w:rPr>
          <w:lang w:val="da-DK"/>
        </w:rPr>
      </w:pPr>
    </w:p>
    <w:p>
      <w:pPr>
        <w:spacing w:line="360" w:lineRule="auto"/>
        <w:rPr>
          <w:lang w:val="da-DK"/>
        </w:rPr>
      </w:pPr>
      <w:r>
        <w:rPr>
          <w:lang w:val="da-DK"/>
        </w:rPr>
        <w:t>Filen bliver behandlet fortroligt i vores support og slettet i vores system efter endt behandling.</w:t>
      </w:r>
    </w:p>
    <w:p>
      <w:pPr>
        <w:spacing w:line="360" w:lineRule="auto"/>
        <w:rPr>
          <w:lang w:val="da-DK"/>
        </w:rPr>
      </w:pPr>
    </w:p>
    <w:p>
      <w:pPr>
        <w:pStyle w:val="Overskrift2"/>
        <w:numPr>
          <w:ilvl w:val="1"/>
          <w:numId w:val="7"/>
        </w:numPr>
        <w:tabs>
          <w:tab w:val="num" w:pos="567"/>
        </w:tabs>
        <w:ind w:left="397" w:hanging="397"/>
        <w:rPr>
          <w:lang w:val="da-DK"/>
        </w:rPr>
      </w:pPr>
      <w:bookmarkStart w:id="231" w:name="_Toc496786712"/>
      <w:bookmarkStart w:id="232" w:name="_Toc507139978"/>
      <w:bookmarkStart w:id="233" w:name="_Toc133229559"/>
      <w:r>
        <w:rPr>
          <w:lang w:val="da-DK"/>
        </w:rPr>
        <w:lastRenderedPageBreak/>
        <w:t>Øvrige</w:t>
      </w:r>
      <w:bookmarkEnd w:id="231"/>
      <w:bookmarkEnd w:id="232"/>
      <w:bookmarkEnd w:id="233"/>
      <w:r>
        <w:rPr>
          <w:lang w:val="da-DK"/>
        </w:rPr>
        <w:t xml:space="preserve"> </w:t>
      </w:r>
    </w:p>
    <w:p>
      <w:pPr>
        <w:spacing w:line="360" w:lineRule="auto"/>
        <w:rPr>
          <w:lang w:val="da-DK"/>
        </w:rPr>
      </w:pPr>
      <w:r>
        <w:rPr>
          <w:lang w:val="da-DK"/>
        </w:rPr>
        <w:t xml:space="preserve">Kontakt vores support via mail til </w:t>
      </w:r>
      <w:hyperlink r:id="rId141" w:history="1">
        <w:r>
          <w:rPr>
            <w:rStyle w:val="Hyperlink"/>
            <w:lang w:val="da-DK"/>
          </w:rPr>
          <w:t>software@wolterskluwer.dk</w:t>
        </w:r>
      </w:hyperlink>
      <w:r>
        <w:rPr>
          <w:lang w:val="da-DK"/>
        </w:rPr>
        <w:t xml:space="preserve"> med følgende:</w:t>
      </w:r>
    </w:p>
    <w:p>
      <w:pPr>
        <w:pStyle w:val="Listeafsnit"/>
        <w:numPr>
          <w:ilvl w:val="0"/>
          <w:numId w:val="20"/>
        </w:numPr>
        <w:spacing w:after="120" w:line="360" w:lineRule="auto"/>
        <w:jc w:val="both"/>
        <w:rPr>
          <w:rFonts w:asciiTheme="minorHAnsi" w:hAnsiTheme="minorHAnsi"/>
          <w:sz w:val="18"/>
          <w:szCs w:val="18"/>
        </w:rPr>
      </w:pPr>
      <w:r>
        <w:rPr>
          <w:rFonts w:asciiTheme="minorHAnsi" w:hAnsiTheme="minorHAnsi"/>
          <w:sz w:val="18"/>
          <w:szCs w:val="18"/>
        </w:rPr>
        <w:t>Beskrivelse af fejlen</w:t>
      </w:r>
    </w:p>
    <w:p>
      <w:pPr>
        <w:pStyle w:val="Listeafsnit"/>
        <w:numPr>
          <w:ilvl w:val="0"/>
          <w:numId w:val="20"/>
        </w:numPr>
        <w:spacing w:after="120" w:line="360" w:lineRule="auto"/>
        <w:jc w:val="both"/>
        <w:rPr>
          <w:rFonts w:asciiTheme="minorHAnsi" w:hAnsiTheme="minorHAnsi"/>
          <w:sz w:val="18"/>
          <w:szCs w:val="18"/>
        </w:rPr>
      </w:pPr>
      <w:r>
        <w:rPr>
          <w:rFonts w:asciiTheme="minorHAnsi" w:hAnsiTheme="minorHAnsi"/>
          <w:sz w:val="18"/>
          <w:szCs w:val="18"/>
        </w:rPr>
        <w:t>Hvornår opstår fejlen (sporadisk eller ved en specifikhandling)</w:t>
      </w:r>
    </w:p>
    <w:p>
      <w:pPr>
        <w:pStyle w:val="Listeafsnit"/>
        <w:numPr>
          <w:ilvl w:val="0"/>
          <w:numId w:val="20"/>
        </w:numPr>
        <w:spacing w:after="120" w:line="360" w:lineRule="auto"/>
        <w:jc w:val="both"/>
        <w:rPr>
          <w:rFonts w:asciiTheme="minorHAnsi" w:hAnsiTheme="minorHAnsi"/>
          <w:sz w:val="18"/>
          <w:szCs w:val="18"/>
        </w:rPr>
      </w:pPr>
      <w:r>
        <w:rPr>
          <w:rFonts w:asciiTheme="minorHAnsi" w:hAnsiTheme="minorHAnsi"/>
          <w:sz w:val="18"/>
          <w:szCs w:val="18"/>
        </w:rPr>
        <w:t>Hvilken version af Revision anvender I? (Står i øverste venstre hjørne eller under ’Hjælp/Om Revision’)</w:t>
      </w:r>
    </w:p>
    <w:p>
      <w:pPr>
        <w:pStyle w:val="Listeafsnit"/>
        <w:numPr>
          <w:ilvl w:val="0"/>
          <w:numId w:val="20"/>
        </w:numPr>
        <w:spacing w:after="120" w:line="360" w:lineRule="auto"/>
        <w:jc w:val="both"/>
        <w:rPr>
          <w:rFonts w:asciiTheme="minorHAnsi" w:hAnsiTheme="minorHAnsi"/>
          <w:sz w:val="18"/>
          <w:szCs w:val="18"/>
        </w:rPr>
      </w:pPr>
      <w:r>
        <w:rPr>
          <w:rFonts w:asciiTheme="minorHAnsi" w:hAnsiTheme="minorHAnsi"/>
          <w:sz w:val="18"/>
          <w:szCs w:val="18"/>
        </w:rPr>
        <w:t>Vedhæft gerne screendump af evt. fejlmeddelelse</w:t>
      </w:r>
    </w:p>
    <w:p>
      <w:pPr>
        <w:pStyle w:val="Listeafsnit"/>
        <w:numPr>
          <w:ilvl w:val="0"/>
          <w:numId w:val="20"/>
        </w:numPr>
        <w:spacing w:after="120" w:line="360" w:lineRule="auto"/>
        <w:jc w:val="both"/>
        <w:rPr>
          <w:rFonts w:asciiTheme="minorHAnsi" w:hAnsiTheme="minorHAnsi"/>
          <w:sz w:val="18"/>
          <w:szCs w:val="18"/>
        </w:rPr>
      </w:pPr>
      <w:r>
        <w:rPr>
          <w:rFonts w:asciiTheme="minorHAnsi" w:hAnsiTheme="minorHAnsi"/>
          <w:sz w:val="18"/>
          <w:szCs w:val="18"/>
        </w:rPr>
        <w:t>Vedhæft gerne klientfilen (.wka). Filen bliver behandlet fortroligt i vores support og slettet fra i vores system efter end behandling.</w:t>
      </w:r>
    </w:p>
    <w:p>
      <w:pPr>
        <w:spacing w:line="360" w:lineRule="auto"/>
        <w:rPr>
          <w:lang w:val="da-DK"/>
        </w:rPr>
      </w:pPr>
      <w:r>
        <w:rPr>
          <w:lang w:val="da-DK"/>
        </w:rPr>
        <w:t xml:space="preserve">Ved nedbrud kan I evt. vedlægge kopi af logfilen, da fejlen opstod. Normalt findes logfilen på følgende sti under  </w:t>
      </w:r>
      <w:r>
        <w:rPr>
          <w:lang w:val="da-DK"/>
        </w:rPr>
        <w:t>C:\Users\</w:t>
      </w:r>
      <w:r>
        <w:rPr>
          <w:sz w:val="16"/>
          <w:szCs w:val="20"/>
          <w:lang w:val="da-DK"/>
        </w:rPr>
        <w:t>[User]</w:t>
      </w:r>
      <w:r>
        <w:rPr>
          <w:lang w:val="da-DK"/>
        </w:rPr>
        <w:t>\AppData\Roaming\Wolters Kluwer DK\Revision\Logs</w:t>
      </w:r>
    </w:p>
    <w:p>
      <w:pPr>
        <w:rPr>
          <w:lang w:val="da-DK"/>
        </w:rPr>
      </w:pPr>
    </w:p>
    <w:p>
      <w:pPr>
        <w:rPr>
          <w:lang w:val="da-DK"/>
        </w:rPr>
      </w:pPr>
      <w:r>
        <w:rPr>
          <w:lang w:val="da-DK"/>
        </w:rPr>
        <w:t xml:space="preserve">Klientfil og logfil kan også </w:t>
      </w:r>
      <w:r>
        <w:rPr>
          <w:lang w:val="da-DK"/>
        </w:rPr>
        <w:br w:type="page"/>
      </w:r>
    </w:p>
    <w:tbl>
      <w:tblPr>
        <w:tblStyle w:val="WoltersKluwerTable"/>
        <w:tblW w:w="10448"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379"/>
        <w:gridCol w:w="214"/>
        <w:gridCol w:w="21"/>
        <w:gridCol w:w="3834"/>
      </w:tblGrid>
      <w:tr>
        <w:trPr>
          <w:cnfStyle w:val="100000000000" w:firstRow="1" w:lastRow="0" w:firstColumn="0" w:lastColumn="0" w:oddVBand="0" w:evenVBand="0" w:oddHBand="0" w:evenHBand="0" w:firstRowFirstColumn="0" w:firstRowLastColumn="0" w:lastRowFirstColumn="0" w:lastRowLastColumn="0"/>
          <w:trHeight w:val="9217"/>
        </w:trPr>
        <w:tc>
          <w:tcPr>
            <w:tcW w:w="10448" w:type="dxa"/>
            <w:gridSpan w:val="4"/>
          </w:tcPr>
          <w:p>
            <w:pPr>
              <w:pStyle w:val="Heading1withoutnumbering"/>
              <w:rPr>
                <w:sz w:val="36"/>
                <w:szCs w:val="36"/>
              </w:rPr>
            </w:pPr>
            <w:r>
              <w:rPr>
                <w:sz w:val="36"/>
                <w:szCs w:val="36"/>
              </w:rPr>
              <w:lastRenderedPageBreak/>
              <w:t>Wolters Kluwer Danmark A/S</w:t>
            </w:r>
          </w:p>
        </w:tc>
      </w:tr>
      <w:tr>
        <w:tc>
          <w:tcPr>
            <w:tcW w:w="6379" w:type="dxa"/>
          </w:tcPr>
          <w:p>
            <w:pPr>
              <w:rPr>
                <w:lang w:val="da-DK"/>
              </w:rPr>
            </w:pPr>
            <w:r>
              <w:rPr>
                <w:noProof/>
                <w:lang w:val="da-DK"/>
              </w:rPr>
              <mc:AlternateContent>
                <mc:Choice Requires="wps">
                  <w:drawing>
                    <wp:inline distT="0" distB="0" distL="0" distR="0">
                      <wp:extent cx="4024800" cy="0"/>
                      <wp:effectExtent l="0" t="19050" r="33020" b="19050"/>
                      <wp:docPr id="22" name="Straight Connector 22"/>
                      <wp:cNvGraphicFramePr/>
                      <a:graphic xmlns:a="http://schemas.openxmlformats.org/drawingml/2006/main">
                        <a:graphicData uri="http://schemas.microsoft.com/office/word/2010/wordprocessingShape">
                          <wps:wsp>
                            <wps:cNvCnPr/>
                            <wps:spPr>
                              <a:xfrm>
                                <a:off x="0" y="0"/>
                                <a:ext cx="402480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31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" strokecolor="#e5202e [3208]" strokeweight="3pt">
                      <v:stroke joinstyle="miter"/>
                      <w10:anchorlock/>
                    </v:line>
                  </w:pict>
                </mc:Fallback>
              </mc:AlternateContent>
            </w:r>
          </w:p>
        </w:tc>
        <w:tc>
          <w:tcPr>
            <w:tcW w:w="235" w:type="dxa"/>
            <w:gridSpan w:val="2"/>
          </w:tcPr>
          <w:p>
            <w:pPr>
              <w:rPr>
                <w:lang w:val="da-DK"/>
              </w:rPr>
            </w:pPr>
          </w:p>
        </w:tc>
        <w:tc>
          <w:tcPr>
            <w:tcW w:w="3834" w:type="dxa"/>
          </w:tcPr>
          <w:p>
            <w:pPr>
              <w:rPr>
                <w:lang w:val="da-DK"/>
              </w:rPr>
            </w:pPr>
            <w:r>
              <w:rPr>
                <w:noProof/>
                <w:lang w:val="da-DK"/>
              </w:rPr>
              <mc:AlternateContent>
                <mc:Choice Requires="wps">
                  <w:drawing>
                    <wp:inline distT="0" distB="0" distL="0" distR="0">
                      <wp:extent cx="1933200" cy="0"/>
                      <wp:effectExtent l="0" t="19050" r="29210" b="19050"/>
                      <wp:docPr id="23" name="Straight Connector 23"/>
                      <wp:cNvGraphicFramePr/>
                      <a:graphic xmlns:a="http://schemas.openxmlformats.org/drawingml/2006/main">
                        <a:graphicData uri="http://schemas.microsoft.com/office/word/2010/wordprocessingShape">
                          <wps:wsp>
                            <wps:cNvCnPr/>
                            <wps:spPr>
                              <a:xfrm>
                                <a:off x="0" y="0"/>
                                <a:ext cx="19332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3" o:spid="_x0000_s1026" style="visibility:visible;mso-wrap-style:square;mso-left-percent:-10001;mso-top-percent:-10001;mso-position-horizontal:absolute;mso-position-horizontal-relative:char;mso-position-vertical:absolute;mso-position-vertical-relative:line;mso-left-percent:-10001;mso-top-percent:-10001" from="0,0" to="1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" strokecolor="#85bc20 [3206]" strokeweight="3pt">
                      <v:stroke joinstyle="miter"/>
                      <w10:anchorlock/>
                    </v:line>
                  </w:pict>
                </mc:Fallback>
              </mc:AlternateContent>
            </w:r>
          </w:p>
        </w:tc>
      </w:tr>
      <w:tr>
        <w:tc>
          <w:tcPr>
            <w:tcW w:w="10448" w:type="dxa"/>
            <w:gridSpan w:val="4"/>
          </w:tcPr>
          <w:p>
            <w:pPr>
              <w:rPr>
                <w:lang w:val="da-DK"/>
              </w:rPr>
            </w:pPr>
          </w:p>
        </w:tc>
      </w:tr>
      <w:tr>
        <w:trPr>
          <w:trHeight w:val="1964"/>
        </w:trPr>
        <w:tc>
          <w:tcPr>
            <w:tcW w:w="6593" w:type="dxa"/>
            <w:gridSpan w:val="2"/>
          </w:tcPr>
          <w:p>
            <w:pPr>
              <w:rPr>
                <w:sz w:val="22"/>
                <w:szCs w:val="28"/>
                <w:lang w:val="da-DK"/>
              </w:rPr>
            </w:pPr>
            <w:r>
              <w:rPr>
                <w:sz w:val="22"/>
                <w:szCs w:val="28"/>
                <w:lang w:val="da-DK"/>
              </w:rPr>
              <w:t>Sturlasgade 3</w:t>
            </w:r>
            <w:r>
              <w:rPr>
                <w:sz w:val="22"/>
                <w:szCs w:val="28"/>
                <w:lang w:val="da-DK"/>
              </w:rPr>
              <w:br/>
            </w:r>
            <w:r>
              <w:rPr>
                <w:i/>
                <w:iCs/>
                <w:sz w:val="22"/>
                <w:szCs w:val="28"/>
                <w:lang w:val="da-DK"/>
              </w:rPr>
              <w:t>Visitors: Islands Brygge 43 </w:t>
            </w:r>
            <w:r>
              <w:rPr>
                <w:sz w:val="22"/>
                <w:szCs w:val="28"/>
                <w:lang w:val="da-DK"/>
              </w:rPr>
              <w:br/>
              <w:t>2300 København S</w:t>
            </w:r>
            <w:r>
              <w:rPr>
                <w:sz w:val="22"/>
                <w:szCs w:val="28"/>
                <w:lang w:val="da-DK"/>
              </w:rPr>
              <w:br/>
              <w:t>E-mail: </w:t>
            </w:r>
            <w:hyperlink r:id="rId142" w:history="1">
              <w:r>
                <w:rPr>
                  <w:sz w:val="22"/>
                  <w:szCs w:val="28"/>
                  <w:lang w:val="da-DK"/>
                </w:rPr>
                <w:t>kundeservice@wolterskluwer.dk</w:t>
              </w:r>
            </w:hyperlink>
          </w:p>
          <w:p>
            <w:pPr>
              <w:rPr>
                <w:sz w:val="22"/>
                <w:szCs w:val="28"/>
                <w:lang w:val="da-DK"/>
              </w:rPr>
            </w:pPr>
            <w:r>
              <w:rPr>
                <w:sz w:val="22"/>
                <w:szCs w:val="28"/>
                <w:lang w:val="da-DK"/>
              </w:rPr>
              <w:t>Telefon: 33 96 01 00</w:t>
            </w:r>
          </w:p>
          <w:p>
            <w:pPr>
              <w:rPr>
                <w:sz w:val="22"/>
                <w:szCs w:val="28"/>
                <w:lang w:val="da-DK"/>
              </w:rPr>
            </w:pPr>
          </w:p>
        </w:tc>
        <w:tc>
          <w:tcPr>
            <w:tcW w:w="3855" w:type="dxa"/>
            <w:gridSpan w:val="2"/>
          </w:tcPr>
          <w:p>
            <w:pPr>
              <w:rPr>
                <w:sz w:val="22"/>
                <w:szCs w:val="28"/>
                <w:lang w:val="da-DK"/>
              </w:rPr>
            </w:pPr>
            <w:r>
              <w:rPr>
                <w:sz w:val="22"/>
                <w:szCs w:val="28"/>
                <w:lang w:val="da-DK"/>
              </w:rPr>
              <w:t>wolterskluwer.com</w:t>
            </w:r>
          </w:p>
        </w:tc>
      </w:tr>
    </w:tbl>
    <w:p>
      <w:pPr>
        <w:rPr>
          <w:lang w:val="da-DK"/>
        </w:rPr>
      </w:pPr>
    </w:p>
    <w:p>
      <w:pPr>
        <w:rPr>
          <w:lang w:val="da-DK"/>
        </w:rPr>
      </w:pPr>
      <w:r>
        <w:rPr>
          <w:noProof/>
          <w:lang w:val="da-DK"/>
        </w:rPr>
        <w:drawing>
          <wp:anchor distT="0" distB="0" distL="114300" distR="114300" simplePos="0" relativeHeight="251659264" behindDoc="1" locked="0" layoutInCell="1" allowOverlap="1">
            <wp:simplePos x="0" y="0"/>
            <wp:positionH relativeFrom="page">
              <wp:posOffset>720090</wp:posOffset>
            </wp:positionH>
            <wp:positionV relativeFrom="page">
              <wp:posOffset>9667240</wp:posOffset>
            </wp:positionV>
            <wp:extent cx="1933200" cy="30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332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headerReference w:type="default" r:id="rId144"/>
      <w:footerReference w:type="default" r:id="rId145"/>
      <w:headerReference w:type="first" r:id="rId146"/>
      <w:footerReference w:type="first" r:id="rId147"/>
      <w:pgSz w:w="11906" w:h="16838"/>
      <w:pgMar w:top="1134" w:right="1134" w:bottom="1134" w:left="1134" w:header="1474"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Fira Sans Light">
    <w:panose1 w:val="020B0403050000020004"/>
    <w:charset w:val="00"/>
    <w:family w:val="swiss"/>
    <w:notTrueType/>
    <w:pitch w:val="variable"/>
    <w:sig w:usb0="600002FF" w:usb1="02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29"/>
      <w:gridCol w:w="709"/>
    </w:tblGrid>
    <w:tr>
      <w:tc>
        <w:tcPr>
          <w:tcW w:w="8929" w:type="dxa"/>
          <w:vAlign w:val="bottom"/>
        </w:tcPr>
        <w:p>
          <w:pPr>
            <w:pStyle w:val="Sidefod"/>
          </w:pPr>
          <w:r>
            <w:t>Revision</w:t>
          </w:r>
        </w:p>
      </w:tc>
      <w:tc>
        <w:tcPr>
          <w:tcW w:w="709" w:type="dxa"/>
        </w:tcPr>
        <w:p>
          <w:pPr>
            <w:pStyle w:val="Sidefod"/>
          </w:pPr>
          <w:r>
            <w:fldChar w:fldCharType="begin"/>
          </w:r>
          <w:r>
            <w:instrText xml:space="preserve"> PAGE  \* Arabic  \* MERGEFORMAT </w:instrText>
          </w:r>
          <w:r>
            <w:fldChar w:fldCharType="separate"/>
          </w:r>
          <w:r>
            <w:rPr>
              <w:noProof/>
            </w:rPr>
            <w:t>1</w:t>
          </w:r>
          <w:r>
            <w:fldChar w:fldCharType="end"/>
          </w:r>
        </w:p>
      </w:tc>
    </w:tr>
  </w:tbl>
  <w:p>
    <w:pPr>
      <w:pStyle w:val="Sidefod"/>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Sidefod"/>
      <w:ind w:right="-1"/>
    </w:pPr>
    <w:r>
      <w:rPr>
        <w:noProof/>
      </w:rPr>
      <mc:AlternateContent>
        <mc:Choice Requires="wps">
          <w:drawing>
            <wp:anchor distT="0" distB="0" distL="114300" distR="114300" simplePos="0" relativeHeight="251661312" behindDoc="1" locked="0" layoutInCell="1" allowOverlap="1">
              <wp:simplePos x="0" y="0"/>
              <wp:positionH relativeFrom="page">
                <wp:posOffset>4874895</wp:posOffset>
              </wp:positionH>
              <wp:positionV relativeFrom="page">
                <wp:posOffset>6912610</wp:posOffset>
              </wp:positionV>
              <wp:extent cx="1933200" cy="0"/>
              <wp:effectExtent l="0" t="19050" r="29210" b="19050"/>
              <wp:wrapNone/>
              <wp:docPr id="11" name="Straight Connector 11"/>
              <wp:cNvGraphicFramePr/>
              <a:graphic xmlns:a="http://schemas.openxmlformats.org/drawingml/2006/main">
                <a:graphicData uri="http://schemas.microsoft.com/office/word/2010/wordprocessingShape">
                  <wps:wsp>
                    <wps:cNvCnPr/>
                    <wps:spPr>
                      <a:xfrm>
                        <a:off x="0" y="0"/>
                        <a:ext cx="19332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85pt,544.3pt" to="536.05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" strokecolor="#85bc20 [3206]" strokeweight="3pt">
              <v:stroke joinstyle="miter"/>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720090</wp:posOffset>
              </wp:positionH>
              <wp:positionV relativeFrom="page">
                <wp:posOffset>6912610</wp:posOffset>
              </wp:positionV>
              <wp:extent cx="4024800" cy="0"/>
              <wp:effectExtent l="0" t="19050" r="33020" b="19050"/>
              <wp:wrapNone/>
              <wp:docPr id="9" name="Straight Connector 9"/>
              <wp:cNvGraphicFramePr/>
              <a:graphic xmlns:a="http://schemas.openxmlformats.org/drawingml/2006/main">
                <a:graphicData uri="http://schemas.microsoft.com/office/word/2010/wordprocessingShape">
                  <wps:wsp>
                    <wps:cNvCnPr/>
                    <wps:spPr>
                      <a:xfrm>
                        <a:off x="0" y="0"/>
                        <a:ext cx="402480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44.3pt" to="373.6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" strokecolor="#e5202e [3208]" strokeweight="3pt">
              <v:stroke joinstyle="miter"/>
              <w10:wrap anchorx="page" anchory="page"/>
            </v:line>
          </w:pict>
        </mc:Fallback>
      </mc:AlternateContent>
    </w:r>
    <w:r>
      <w:rPr>
        <w:noProof/>
      </w:rPr>
      <w:drawing>
        <wp:anchor distT="0" distB="0" distL="114300" distR="114300" simplePos="0" relativeHeight="251659264" behindDoc="1" locked="0" layoutInCell="1" allowOverlap="1">
          <wp:simplePos x="0" y="0"/>
          <wp:positionH relativeFrom="page">
            <wp:posOffset>720090</wp:posOffset>
          </wp:positionH>
          <wp:positionV relativeFrom="page">
            <wp:posOffset>9666605</wp:posOffset>
          </wp:positionV>
          <wp:extent cx="1933200" cy="306000"/>
          <wp:effectExtent l="0" t="0" r="0" b="0"/>
          <wp:wrapNone/>
          <wp:docPr id="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2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line="240" w:lineRule="auto"/>
      </w:pPr>
      <w:bookmarkStart w:id="0" w:name="_Hlk111460820"/>
      <w:bookmarkEnd w:id="0"/>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Sidehoved"/>
    </w:pPr>
    <w:r>
      <w:rPr>
        <w:noProof/>
      </w:rPr>
      <mc:AlternateContent>
        <mc:Choice Requires="wps">
          <w:drawing>
            <wp:anchor distT="0" distB="0" distL="114300" distR="114300" simplePos="0" relativeHeight="251663360" behindDoc="0" locked="0" layoutInCell="1" allowOverlap="1">
              <wp:simplePos x="0" y="0"/>
              <wp:positionH relativeFrom="page">
                <wp:posOffset>720090</wp:posOffset>
              </wp:positionH>
              <wp:positionV relativeFrom="page">
                <wp:posOffset>880745</wp:posOffset>
              </wp:positionV>
              <wp:extent cx="6120000" cy="0"/>
              <wp:effectExtent l="0" t="19050" r="33655" b="19050"/>
              <wp:wrapNone/>
              <wp:docPr id="15" name="Straight Connector 15"/>
              <wp:cNvGraphicFramePr/>
              <a:graphic xmlns:a="http://schemas.openxmlformats.org/drawingml/2006/main">
                <a:graphicData uri="http://schemas.microsoft.com/office/word/2010/wordprocessingShape">
                  <wps:wsp>
                    <wps:cNvCnPr/>
                    <wps:spPr>
                      <a:xfrm>
                        <a:off x="0" y="0"/>
                        <a:ext cx="6120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9.35pt" to="538.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" strokecolor="#007ac3 [3204]" strokeweight="3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Sidehoved"/>
    </w:pPr>
    <w:r>
      <w:rPr>
        <w:noProof/>
      </w:rPr>
      <mc:AlternateContent>
        <mc:Choice Requires="wps">
          <w:drawing>
            <wp:anchor distT="0" distB="0" distL="114300" distR="114300" simplePos="0" relativeHeight="251665408" behindDoc="0" locked="0" layoutInCell="1" allowOverlap="1">
              <wp:simplePos x="0" y="0"/>
              <wp:positionH relativeFrom="page">
                <wp:posOffset>720090</wp:posOffset>
              </wp:positionH>
              <wp:positionV relativeFrom="page">
                <wp:posOffset>882015</wp:posOffset>
              </wp:positionV>
              <wp:extent cx="6120000" cy="0"/>
              <wp:effectExtent l="0" t="19050" r="33655" b="19050"/>
              <wp:wrapNone/>
              <wp:docPr id="51" name="Straight Connector 51"/>
              <wp:cNvGraphicFramePr/>
              <a:graphic xmlns:a="http://schemas.openxmlformats.org/drawingml/2006/main">
                <a:graphicData uri="http://schemas.microsoft.com/office/word/2010/wordprocessingShape">
                  <wps:wsp>
                    <wps:cNvCnPr/>
                    <wps:spPr>
                      <a:xfrm>
                        <a:off x="0" y="0"/>
                        <a:ext cx="6120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9.45pt" to="538.6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" strokecolor="#007ac3 [3204]" strokeweight="3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CB5D92"/>
    <w:multiLevelType w:val="hybridMultilevel"/>
    <w:tmpl w:val="AF2434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3C358F"/>
    <w:multiLevelType w:val="hybridMultilevel"/>
    <w:tmpl w:val="F04C24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314B79"/>
    <w:multiLevelType w:val="hybridMultilevel"/>
    <w:tmpl w:val="57B42D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E77879"/>
    <w:multiLevelType w:val="multilevel"/>
    <w:tmpl w:val="44280DF8"/>
    <w:styleLink w:val="Headinglist"/>
    <w:lvl w:ilvl="0">
      <w:start w:val="1"/>
      <w:numFmt w:val="decimal"/>
      <w:lvlText w:val="%1."/>
      <w:lvlJc w:val="left"/>
      <w:pPr>
        <w:tabs>
          <w:tab w:val="num" w:pos="567"/>
        </w:tabs>
        <w:ind w:left="397" w:hanging="397"/>
      </w:pPr>
      <w:rPr>
        <w:rFonts w:hint="default"/>
      </w:rPr>
    </w:lvl>
    <w:lvl w:ilvl="1">
      <w:start w:val="1"/>
      <w:numFmt w:val="decimal"/>
      <w:lvlText w:val="%1.%2"/>
      <w:lvlJc w:val="left"/>
      <w:pPr>
        <w:tabs>
          <w:tab w:val="num" w:pos="567"/>
        </w:tabs>
        <w:ind w:left="397" w:hanging="397"/>
      </w:pPr>
      <w:rPr>
        <w:rFonts w:hint="default"/>
      </w:rPr>
    </w:lvl>
    <w:lvl w:ilvl="2">
      <w:start w:val="1"/>
      <w:numFmt w:val="decimal"/>
      <w:lvlText w:val="%1.%2.%3"/>
      <w:lvlJc w:val="left"/>
      <w:pPr>
        <w:tabs>
          <w:tab w:val="num" w:pos="567"/>
        </w:tabs>
        <w:ind w:left="397"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3F1AB4"/>
    <w:multiLevelType w:val="hybridMultilevel"/>
    <w:tmpl w:val="32EE31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9C46FD"/>
    <w:multiLevelType w:val="hybridMultilevel"/>
    <w:tmpl w:val="156A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C27E5B"/>
    <w:multiLevelType w:val="multilevel"/>
    <w:tmpl w:val="E3A01B6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519104D"/>
    <w:multiLevelType w:val="hybridMultilevel"/>
    <w:tmpl w:val="35CA0A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27440F"/>
    <w:multiLevelType w:val="hybridMultilevel"/>
    <w:tmpl w:val="51466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F42242"/>
    <w:multiLevelType w:val="hybridMultilevel"/>
    <w:tmpl w:val="FACCF2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F565DA0"/>
    <w:multiLevelType w:val="multilevel"/>
    <w:tmpl w:val="018CAF7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2BA519A6"/>
    <w:multiLevelType w:val="multilevel"/>
    <w:tmpl w:val="AEA2F1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FC54A54"/>
    <w:multiLevelType w:val="hybridMultilevel"/>
    <w:tmpl w:val="981C04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3B844E3"/>
    <w:multiLevelType w:val="hybridMultilevel"/>
    <w:tmpl w:val="19541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3EB7BCD"/>
    <w:multiLevelType w:val="hybridMultilevel"/>
    <w:tmpl w:val="5D3A07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C490B2D"/>
    <w:multiLevelType w:val="hybridMultilevel"/>
    <w:tmpl w:val="D32842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DC72BA2"/>
    <w:multiLevelType w:val="multilevel"/>
    <w:tmpl w:val="B4C2E896"/>
    <w:styleLink w:val="Bulletlist"/>
    <w:lvl w:ilvl="0">
      <w:start w:val="1"/>
      <w:numFmt w:val="bullet"/>
      <w:pStyle w:val="Opstilling-punkttegn"/>
      <w:lvlText w:val=""/>
      <w:lvlJc w:val="left"/>
      <w:pPr>
        <w:ind w:left="397" w:hanging="397"/>
      </w:pPr>
      <w:rPr>
        <w:rFonts w:ascii="Symbol" w:hAnsi="Symbol" w:hint="default"/>
        <w:b w:val="0"/>
        <w:i w:val="0"/>
        <w:color w:val="auto"/>
        <w:sz w:val="22"/>
      </w:rPr>
    </w:lvl>
    <w:lvl w:ilvl="1">
      <w:start w:val="1"/>
      <w:numFmt w:val="bullet"/>
      <w:lvlText w:val="‒"/>
      <w:lvlJc w:val="left"/>
      <w:pPr>
        <w:ind w:left="794" w:hanging="397"/>
      </w:pPr>
      <w:rPr>
        <w:rFonts w:ascii="Calibri" w:hAnsi="Calibri" w:hint="default"/>
        <w:color w:val="auto"/>
      </w:rPr>
    </w:lvl>
    <w:lvl w:ilvl="2">
      <w:start w:val="1"/>
      <w:numFmt w:val="bullet"/>
      <w:lvlText w:val=""/>
      <w:lvlJc w:val="left"/>
      <w:pPr>
        <w:ind w:left="1191" w:hanging="39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42073E"/>
    <w:multiLevelType w:val="hybridMultilevel"/>
    <w:tmpl w:val="5D96BD44"/>
    <w:lvl w:ilvl="0" w:tplc="8B40B6F0">
      <w:start w:val="1"/>
      <w:numFmt w:val="bullet"/>
      <w:pStyle w:val="Listeafsni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75660F9"/>
    <w:multiLevelType w:val="hybridMultilevel"/>
    <w:tmpl w:val="DA0C9D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8007A6D"/>
    <w:multiLevelType w:val="multilevel"/>
    <w:tmpl w:val="B4C2E896"/>
    <w:numStyleLink w:val="Bulletlist"/>
  </w:abstractNum>
  <w:abstractNum w:abstractNumId="20" w15:restartNumberingAfterBreak="0">
    <w:nsid w:val="5E0F38F2"/>
    <w:multiLevelType w:val="hybridMultilevel"/>
    <w:tmpl w:val="C1E64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4382BDD"/>
    <w:multiLevelType w:val="hybridMultilevel"/>
    <w:tmpl w:val="D270D33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4F4343F"/>
    <w:multiLevelType w:val="multilevel"/>
    <w:tmpl w:val="44280DF8"/>
    <w:numStyleLink w:val="Headinglist"/>
  </w:abstractNum>
  <w:abstractNum w:abstractNumId="23" w15:restartNumberingAfterBreak="0">
    <w:nsid w:val="66767D0C"/>
    <w:multiLevelType w:val="hybridMultilevel"/>
    <w:tmpl w:val="384C17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A7C57B0"/>
    <w:multiLevelType w:val="hybridMultilevel"/>
    <w:tmpl w:val="A62EE48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ABB5FDF"/>
    <w:multiLevelType w:val="hybridMultilevel"/>
    <w:tmpl w:val="581819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BEF03FF"/>
    <w:multiLevelType w:val="hybridMultilevel"/>
    <w:tmpl w:val="E97A9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CD16436"/>
    <w:multiLevelType w:val="hybridMultilevel"/>
    <w:tmpl w:val="60540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5A86F0F"/>
    <w:multiLevelType w:val="hybridMultilevel"/>
    <w:tmpl w:val="849CCBC0"/>
    <w:lvl w:ilvl="0" w:tplc="0D5E44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7135D13"/>
    <w:multiLevelType w:val="hybridMultilevel"/>
    <w:tmpl w:val="E28815D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35684908">
    <w:abstractNumId w:val="3"/>
  </w:num>
  <w:num w:numId="2" w16cid:durableId="593048523">
    <w:abstractNumId w:val="16"/>
  </w:num>
  <w:num w:numId="3" w16cid:durableId="971248394">
    <w:abstractNumId w:val="19"/>
  </w:num>
  <w:num w:numId="4" w16cid:durableId="347492779">
    <w:abstractNumId w:val="22"/>
    <w:lvlOverride w:ilvl="0">
      <w:lvl w:ilvl="0">
        <w:start w:val="1"/>
        <w:numFmt w:val="decimal"/>
        <w:lvlText w:val="%1."/>
        <w:lvlJc w:val="left"/>
        <w:pPr>
          <w:tabs>
            <w:tab w:val="num" w:pos="567"/>
          </w:tabs>
          <w:ind w:left="397" w:hanging="397"/>
        </w:pPr>
        <w:rPr>
          <w:rFonts w:hint="default"/>
          <w:lang w:val="da-DK"/>
        </w:rPr>
      </w:lvl>
    </w:lvlOverride>
  </w:num>
  <w:num w:numId="5" w16cid:durableId="212890116">
    <w:abstractNumId w:val="17"/>
  </w:num>
  <w:num w:numId="6" w16cid:durableId="360715251">
    <w:abstractNumId w:val="11"/>
  </w:num>
  <w:num w:numId="7" w16cid:durableId="1728452840">
    <w:abstractNumId w:val="6"/>
  </w:num>
  <w:num w:numId="8" w16cid:durableId="1036001124">
    <w:abstractNumId w:val="23"/>
  </w:num>
  <w:num w:numId="9" w16cid:durableId="749617635">
    <w:abstractNumId w:val="25"/>
  </w:num>
  <w:num w:numId="10" w16cid:durableId="1559781957">
    <w:abstractNumId w:val="4"/>
  </w:num>
  <w:num w:numId="11" w16cid:durableId="1885671791">
    <w:abstractNumId w:val="18"/>
  </w:num>
  <w:num w:numId="12" w16cid:durableId="127940544">
    <w:abstractNumId w:val="5"/>
  </w:num>
  <w:num w:numId="13" w16cid:durableId="749695672">
    <w:abstractNumId w:val="27"/>
  </w:num>
  <w:num w:numId="14" w16cid:durableId="81219700">
    <w:abstractNumId w:val="12"/>
  </w:num>
  <w:num w:numId="15" w16cid:durableId="77021462">
    <w:abstractNumId w:val="7"/>
  </w:num>
  <w:num w:numId="16" w16cid:durableId="1446005261">
    <w:abstractNumId w:val="8"/>
  </w:num>
  <w:num w:numId="17" w16cid:durableId="975717101">
    <w:abstractNumId w:val="26"/>
  </w:num>
  <w:num w:numId="18" w16cid:durableId="1687630252">
    <w:abstractNumId w:val="2"/>
  </w:num>
  <w:num w:numId="19" w16cid:durableId="196894492">
    <w:abstractNumId w:val="13"/>
  </w:num>
  <w:num w:numId="20" w16cid:durableId="195630592">
    <w:abstractNumId w:val="9"/>
  </w:num>
  <w:num w:numId="21" w16cid:durableId="1610237182">
    <w:abstractNumId w:val="1"/>
  </w:num>
  <w:num w:numId="22" w16cid:durableId="1559510507">
    <w:abstractNumId w:val="0"/>
  </w:num>
  <w:num w:numId="23" w16cid:durableId="472410334">
    <w:abstractNumId w:val="29"/>
  </w:num>
  <w:num w:numId="24" w16cid:durableId="491526097">
    <w:abstractNumId w:val="21"/>
  </w:num>
  <w:num w:numId="25" w16cid:durableId="1251235717">
    <w:abstractNumId w:val="28"/>
  </w:num>
  <w:num w:numId="26" w16cid:durableId="9258148">
    <w:abstractNumId w:val="15"/>
  </w:num>
  <w:num w:numId="27" w16cid:durableId="229120041">
    <w:abstractNumId w:val="10"/>
  </w:num>
  <w:num w:numId="28" w16cid:durableId="702901031">
    <w:abstractNumId w:val="10"/>
  </w:num>
  <w:num w:numId="29" w16cid:durableId="1446339942">
    <w:abstractNumId w:val="10"/>
  </w:num>
  <w:num w:numId="30" w16cid:durableId="1878590549">
    <w:abstractNumId w:val="20"/>
  </w:num>
  <w:num w:numId="31" w16cid:durableId="1513303205">
    <w:abstractNumId w:val="14"/>
  </w:num>
  <w:num w:numId="32" w16cid:durableId="1368945877">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239B88D-A55F-421F-8C07-081207A2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80" w:lineRule="atLeast"/>
    </w:pPr>
    <w:rPr>
      <w:color w:val="000000" w:themeColor="text1"/>
      <w:sz w:val="18"/>
      <w:lang w:val="en-US"/>
    </w:rPr>
  </w:style>
  <w:style w:type="paragraph" w:styleId="Overskrift1">
    <w:name w:val="heading 1"/>
    <w:basedOn w:val="Normal"/>
    <w:next w:val="Normal"/>
    <w:link w:val="Overskrift1Tegn"/>
    <w:qFormat/>
    <w:pPr>
      <w:keepNext/>
      <w:numPr>
        <w:numId w:val="27"/>
      </w:numPr>
      <w:spacing w:before="280" w:after="280"/>
      <w:outlineLvl w:val="0"/>
    </w:pPr>
    <w:rPr>
      <w:rFonts w:asciiTheme="majorHAnsi" w:eastAsia="Times New Roman" w:hAnsiTheme="majorHAnsi" w:cs="Times New Roman"/>
      <w:sz w:val="48"/>
      <w:szCs w:val="20"/>
      <w:lang w:eastAsia="de-DE"/>
    </w:rPr>
  </w:style>
  <w:style w:type="paragraph" w:styleId="Overskrift2">
    <w:name w:val="heading 2"/>
    <w:basedOn w:val="Normal"/>
    <w:next w:val="Normal"/>
    <w:link w:val="Overskrift2Tegn"/>
    <w:unhideWhenUsed/>
    <w:qFormat/>
    <w:pPr>
      <w:keepNext/>
      <w:keepLines/>
      <w:numPr>
        <w:ilvl w:val="1"/>
        <w:numId w:val="27"/>
      </w:numPr>
      <w:spacing w:before="280"/>
      <w:outlineLvl w:val="1"/>
    </w:pPr>
    <w:rPr>
      <w:rFonts w:asciiTheme="majorHAnsi" w:eastAsiaTheme="majorEastAsia" w:hAnsiTheme="majorHAnsi" w:cstheme="majorBidi"/>
      <w:sz w:val="22"/>
      <w:szCs w:val="26"/>
      <w:lang w:eastAsia="de-DE"/>
    </w:rPr>
  </w:style>
  <w:style w:type="paragraph" w:styleId="Overskrift3">
    <w:name w:val="heading 3"/>
    <w:basedOn w:val="Normal"/>
    <w:next w:val="Normal"/>
    <w:link w:val="Overskrift3Tegn"/>
    <w:unhideWhenUsed/>
    <w:qFormat/>
    <w:pPr>
      <w:keepNext/>
      <w:keepLines/>
      <w:numPr>
        <w:ilvl w:val="2"/>
        <w:numId w:val="27"/>
      </w:numPr>
      <w:spacing w:before="280"/>
      <w:outlineLvl w:val="2"/>
    </w:pPr>
    <w:rPr>
      <w:rFonts w:asciiTheme="majorHAnsi" w:eastAsiaTheme="majorEastAsia" w:hAnsiTheme="majorHAnsi" w:cstheme="majorBidi"/>
      <w:szCs w:val="24"/>
      <w:lang w:eastAsia="de-DE"/>
    </w:rPr>
  </w:style>
  <w:style w:type="paragraph" w:styleId="Overskrift4">
    <w:name w:val="heading 4"/>
    <w:basedOn w:val="Normal"/>
    <w:next w:val="Normal"/>
    <w:link w:val="Overskrift4Tegn"/>
    <w:unhideWhenUsed/>
    <w:qFormat/>
    <w:pPr>
      <w:keepNext/>
      <w:keepLines/>
      <w:numPr>
        <w:ilvl w:val="3"/>
        <w:numId w:val="27"/>
      </w:numPr>
      <w:spacing w:before="200" w:line="240" w:lineRule="auto"/>
      <w:outlineLvl w:val="3"/>
    </w:pPr>
    <w:rPr>
      <w:rFonts w:asciiTheme="majorHAnsi" w:eastAsiaTheme="majorEastAsia" w:hAnsiTheme="majorHAnsi" w:cstheme="majorBidi"/>
      <w:b/>
      <w:bCs/>
      <w:i/>
      <w:iCs/>
      <w:color w:val="007AC3" w:themeColor="accent1"/>
      <w:sz w:val="22"/>
      <w:szCs w:val="24"/>
      <w:lang w:val="da-DK" w:eastAsia="sv-SE"/>
    </w:rPr>
  </w:style>
  <w:style w:type="paragraph" w:styleId="Overskrift5">
    <w:name w:val="heading 5"/>
    <w:basedOn w:val="Normal"/>
    <w:next w:val="Normal"/>
    <w:link w:val="Overskrift5Tegn"/>
    <w:semiHidden/>
    <w:unhideWhenUsed/>
    <w:qFormat/>
    <w:pPr>
      <w:keepNext/>
      <w:keepLines/>
      <w:numPr>
        <w:ilvl w:val="4"/>
        <w:numId w:val="27"/>
      </w:numPr>
      <w:spacing w:before="200" w:line="240" w:lineRule="auto"/>
      <w:outlineLvl w:val="4"/>
    </w:pPr>
    <w:rPr>
      <w:rFonts w:asciiTheme="majorHAnsi" w:eastAsiaTheme="majorEastAsia" w:hAnsiTheme="majorHAnsi" w:cstheme="majorBidi"/>
      <w:color w:val="003C61" w:themeColor="accent1" w:themeShade="7F"/>
      <w:sz w:val="22"/>
      <w:szCs w:val="24"/>
      <w:lang w:val="da-DK" w:eastAsia="sv-SE"/>
    </w:rPr>
  </w:style>
  <w:style w:type="paragraph" w:styleId="Overskrift6">
    <w:name w:val="heading 6"/>
    <w:basedOn w:val="Normal"/>
    <w:next w:val="Normal"/>
    <w:link w:val="Overskrift6Tegn"/>
    <w:semiHidden/>
    <w:unhideWhenUsed/>
    <w:qFormat/>
    <w:pPr>
      <w:keepNext/>
      <w:keepLines/>
      <w:numPr>
        <w:ilvl w:val="5"/>
        <w:numId w:val="27"/>
      </w:numPr>
      <w:spacing w:before="200" w:line="240" w:lineRule="auto"/>
      <w:outlineLvl w:val="5"/>
    </w:pPr>
    <w:rPr>
      <w:rFonts w:asciiTheme="majorHAnsi" w:eastAsiaTheme="majorEastAsia" w:hAnsiTheme="majorHAnsi" w:cstheme="majorBidi"/>
      <w:i/>
      <w:iCs/>
      <w:color w:val="003C61" w:themeColor="accent1" w:themeShade="7F"/>
      <w:sz w:val="22"/>
      <w:szCs w:val="24"/>
      <w:lang w:val="da-DK" w:eastAsia="sv-SE"/>
    </w:rPr>
  </w:style>
  <w:style w:type="paragraph" w:styleId="Overskrift7">
    <w:name w:val="heading 7"/>
    <w:basedOn w:val="Normal"/>
    <w:next w:val="Normal"/>
    <w:link w:val="Overskrift7Tegn"/>
    <w:semiHidden/>
    <w:unhideWhenUsed/>
    <w:qFormat/>
    <w:pPr>
      <w:keepNext/>
      <w:keepLines/>
      <w:numPr>
        <w:ilvl w:val="6"/>
        <w:numId w:val="27"/>
      </w:numPr>
      <w:spacing w:before="200" w:line="240" w:lineRule="auto"/>
      <w:outlineLvl w:val="6"/>
    </w:pPr>
    <w:rPr>
      <w:rFonts w:asciiTheme="majorHAnsi" w:eastAsiaTheme="majorEastAsia" w:hAnsiTheme="majorHAnsi" w:cstheme="majorBidi"/>
      <w:i/>
      <w:iCs/>
      <w:color w:val="404040" w:themeColor="text1" w:themeTint="BF"/>
      <w:sz w:val="22"/>
      <w:szCs w:val="24"/>
      <w:lang w:val="da-DK" w:eastAsia="sv-SE"/>
    </w:rPr>
  </w:style>
  <w:style w:type="paragraph" w:styleId="Overskrift8">
    <w:name w:val="heading 8"/>
    <w:basedOn w:val="Normal"/>
    <w:next w:val="Normal"/>
    <w:link w:val="Overskrift8Tegn"/>
    <w:semiHidden/>
    <w:unhideWhenUsed/>
    <w:qFormat/>
    <w:pPr>
      <w:keepNext/>
      <w:keepLines/>
      <w:numPr>
        <w:ilvl w:val="7"/>
        <w:numId w:val="27"/>
      </w:numPr>
      <w:spacing w:before="200" w:line="240" w:lineRule="auto"/>
      <w:outlineLvl w:val="7"/>
    </w:pPr>
    <w:rPr>
      <w:rFonts w:asciiTheme="majorHAnsi" w:eastAsiaTheme="majorEastAsia" w:hAnsiTheme="majorHAnsi" w:cstheme="majorBidi"/>
      <w:color w:val="404040" w:themeColor="text1" w:themeTint="BF"/>
      <w:sz w:val="20"/>
      <w:szCs w:val="20"/>
      <w:lang w:val="da-DK" w:eastAsia="sv-SE"/>
    </w:rPr>
  </w:style>
  <w:style w:type="paragraph" w:styleId="Overskrift9">
    <w:name w:val="heading 9"/>
    <w:basedOn w:val="Normal"/>
    <w:next w:val="Normal"/>
    <w:link w:val="Overskrift9Tegn"/>
    <w:semiHidden/>
    <w:unhideWhenUsed/>
    <w:qFormat/>
    <w:pPr>
      <w:keepNext/>
      <w:keepLines/>
      <w:numPr>
        <w:ilvl w:val="8"/>
        <w:numId w:val="27"/>
      </w:numPr>
      <w:spacing w:before="200" w:line="240" w:lineRule="auto"/>
      <w:outlineLvl w:val="8"/>
    </w:pPr>
    <w:rPr>
      <w:rFonts w:asciiTheme="majorHAnsi" w:eastAsiaTheme="majorEastAsia" w:hAnsiTheme="majorHAnsi" w:cstheme="majorBidi"/>
      <w:i/>
      <w:iCs/>
      <w:color w:val="404040" w:themeColor="text1" w:themeTint="BF"/>
      <w:sz w:val="20"/>
      <w:szCs w:val="20"/>
      <w:lang w:val="da-DK" w:eastAsia="sv-S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Theme="majorHAnsi" w:eastAsia="Times New Roman" w:hAnsiTheme="majorHAnsi" w:cs="Times New Roman"/>
      <w:color w:val="000000" w:themeColor="text1"/>
      <w:sz w:val="48"/>
      <w:szCs w:val="20"/>
      <w:lang w:val="en-US" w:eastAsia="de-DE"/>
    </w:rPr>
  </w:style>
  <w:style w:type="character" w:customStyle="1" w:styleId="Overskrift2Tegn">
    <w:name w:val="Overskrift 2 Tegn"/>
    <w:basedOn w:val="Standardskrifttypeiafsnit"/>
    <w:link w:val="Overskrift2"/>
    <w:rPr>
      <w:rFonts w:asciiTheme="majorHAnsi" w:eastAsiaTheme="majorEastAsia" w:hAnsiTheme="majorHAnsi" w:cstheme="majorBidi"/>
      <w:color w:val="000000" w:themeColor="text1"/>
      <w:szCs w:val="26"/>
      <w:lang w:val="en-US" w:eastAsia="de-DE"/>
    </w:rPr>
  </w:style>
  <w:style w:type="character" w:customStyle="1" w:styleId="Overskrift3Tegn">
    <w:name w:val="Overskrift 3 Tegn"/>
    <w:basedOn w:val="Standardskrifttypeiafsnit"/>
    <w:link w:val="Overskrift3"/>
    <w:rPr>
      <w:rFonts w:asciiTheme="majorHAnsi" w:eastAsiaTheme="majorEastAsia" w:hAnsiTheme="majorHAnsi" w:cstheme="majorBidi"/>
      <w:color w:val="000000" w:themeColor="text1"/>
      <w:sz w:val="18"/>
      <w:szCs w:val="24"/>
      <w:lang w:val="en-US" w:eastAsia="de-DE"/>
    </w:rPr>
  </w:style>
  <w:style w:type="numbering" w:customStyle="1" w:styleId="Headinglist">
    <w:name w:val="Heading list"/>
    <w:uiPriority w:val="99"/>
    <w:pPr>
      <w:numPr>
        <w:numId w:val="1"/>
      </w:numPr>
    </w:pPr>
  </w:style>
  <w:style w:type="paragraph" w:styleId="Sidehoved">
    <w:name w:val="header"/>
    <w:basedOn w:val="Normal"/>
    <w:link w:val="SidehovedTegn"/>
    <w:unhideWhenUsed/>
    <w:pPr>
      <w:tabs>
        <w:tab w:val="center" w:pos="4513"/>
        <w:tab w:val="right" w:pos="9026"/>
      </w:tabs>
      <w:spacing w:line="240" w:lineRule="auto"/>
    </w:pPr>
  </w:style>
  <w:style w:type="character" w:customStyle="1" w:styleId="SidehovedTegn">
    <w:name w:val="Sidehoved Tegn"/>
    <w:basedOn w:val="Standardskrifttypeiafsnit"/>
    <w:link w:val="Sidehoved"/>
    <w:rPr>
      <w:lang w:val="nl-NL"/>
    </w:rPr>
  </w:style>
  <w:style w:type="paragraph" w:styleId="Sidefod">
    <w:name w:val="footer"/>
    <w:basedOn w:val="Normal"/>
    <w:link w:val="SidefodTegn"/>
    <w:uiPriority w:val="99"/>
    <w:unhideWhenUsed/>
    <w:pPr>
      <w:tabs>
        <w:tab w:val="center" w:pos="4513"/>
        <w:tab w:val="right" w:pos="9026"/>
      </w:tabs>
      <w:spacing w:line="240" w:lineRule="auto"/>
      <w:jc w:val="right"/>
    </w:pPr>
    <w:rPr>
      <w:sz w:val="12"/>
    </w:rPr>
  </w:style>
  <w:style w:type="character" w:customStyle="1" w:styleId="SidefodTegn">
    <w:name w:val="Sidefod Tegn"/>
    <w:basedOn w:val="Standardskrifttypeiafsnit"/>
    <w:link w:val="Sidefod"/>
    <w:uiPriority w:val="99"/>
    <w:rPr>
      <w:color w:val="000000" w:themeColor="text1"/>
      <w:sz w:val="12"/>
      <w:lang w:val="nl-NL"/>
    </w:rPr>
  </w:style>
  <w:style w:type="table" w:styleId="Tabel-Gitter">
    <w:name w:val="Table Grid"/>
    <w:basedOn w:val="Tabel-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withoutnumbering">
    <w:name w:val="Heading 1 without numbering"/>
    <w:basedOn w:val="Normal"/>
    <w:next w:val="Normal"/>
    <w:uiPriority w:val="4"/>
    <w:qFormat/>
    <w:pPr>
      <w:spacing w:before="280" w:after="280"/>
    </w:pPr>
    <w:rPr>
      <w:rFonts w:asciiTheme="majorHAnsi" w:eastAsia="Times New Roman" w:hAnsiTheme="majorHAnsi" w:cs="Times New Roman"/>
      <w:sz w:val="48"/>
      <w:szCs w:val="20"/>
      <w:lang w:eastAsia="de-DE"/>
    </w:rPr>
  </w:style>
  <w:style w:type="paragraph" w:customStyle="1" w:styleId="Heading2withoutnumbering">
    <w:name w:val="Heading 2 without numbering"/>
    <w:basedOn w:val="Normal"/>
    <w:next w:val="Normal"/>
    <w:uiPriority w:val="4"/>
    <w:qFormat/>
    <w:pPr>
      <w:spacing w:before="280"/>
    </w:pPr>
    <w:rPr>
      <w:rFonts w:asciiTheme="majorHAnsi" w:hAnsiTheme="majorHAnsi"/>
    </w:rPr>
  </w:style>
  <w:style w:type="paragraph" w:customStyle="1" w:styleId="Heading3withoutnumbering">
    <w:name w:val="Heading 3 without numbering"/>
    <w:basedOn w:val="Normal"/>
    <w:next w:val="Normal"/>
    <w:uiPriority w:val="4"/>
    <w:qFormat/>
    <w:pPr>
      <w:spacing w:before="280"/>
    </w:pPr>
    <w:rPr>
      <w:rFonts w:asciiTheme="majorHAnsi" w:hAnsiTheme="majorHAnsi"/>
    </w:rPr>
  </w:style>
  <w:style w:type="paragraph" w:styleId="Titel">
    <w:name w:val="Title"/>
    <w:basedOn w:val="Normal"/>
    <w:next w:val="Normal"/>
    <w:link w:val="TitelTegn"/>
    <w:qFormat/>
    <w:pPr>
      <w:spacing w:line="960" w:lineRule="atLeast"/>
    </w:pPr>
    <w:rPr>
      <w:sz w:val="72"/>
      <w:szCs w:val="72"/>
    </w:rPr>
  </w:style>
  <w:style w:type="character" w:customStyle="1" w:styleId="TitelTegn">
    <w:name w:val="Titel Tegn"/>
    <w:basedOn w:val="Standardskrifttypeiafsnit"/>
    <w:link w:val="Titel"/>
    <w:rPr>
      <w:color w:val="000000" w:themeColor="text1"/>
      <w:sz w:val="72"/>
      <w:szCs w:val="72"/>
      <w:lang w:val="nl-NL"/>
    </w:rPr>
  </w:style>
  <w:style w:type="paragraph" w:styleId="Undertitel">
    <w:name w:val="Subtitle"/>
    <w:basedOn w:val="Normal"/>
    <w:next w:val="Normal"/>
    <w:link w:val="UndertitelTegn"/>
    <w:uiPriority w:val="11"/>
    <w:pPr>
      <w:spacing w:line="960" w:lineRule="atLeast"/>
    </w:pPr>
    <w:rPr>
      <w:rFonts w:ascii="Fira Sans Light" w:hAnsi="Fira Sans Light"/>
      <w:sz w:val="60"/>
      <w:szCs w:val="60"/>
    </w:rPr>
  </w:style>
  <w:style w:type="character" w:customStyle="1" w:styleId="UndertitelTegn">
    <w:name w:val="Undertitel Tegn"/>
    <w:basedOn w:val="Standardskrifttypeiafsnit"/>
    <w:link w:val="Undertitel"/>
    <w:uiPriority w:val="11"/>
    <w:rPr>
      <w:rFonts w:ascii="Fira Sans Light" w:hAnsi="Fira Sans Light"/>
      <w:color w:val="000000" w:themeColor="text1"/>
      <w:sz w:val="60"/>
      <w:szCs w:val="60"/>
      <w:lang w:val="nl-NL"/>
    </w:rPr>
  </w:style>
  <w:style w:type="numbering" w:customStyle="1" w:styleId="Bulletlist">
    <w:name w:val="Bullet list"/>
    <w:uiPriority w:val="99"/>
    <w:pPr>
      <w:numPr>
        <w:numId w:val="2"/>
      </w:numPr>
    </w:pPr>
  </w:style>
  <w:style w:type="paragraph" w:styleId="Indholdsfortegnelse1">
    <w:name w:val="toc 1"/>
    <w:basedOn w:val="Normal"/>
    <w:next w:val="Normal"/>
    <w:autoRedefine/>
    <w:uiPriority w:val="39"/>
    <w:unhideWhenUsed/>
    <w:qFormat/>
    <w:pPr>
      <w:tabs>
        <w:tab w:val="left" w:pos="397"/>
        <w:tab w:val="right" w:pos="9628"/>
      </w:tabs>
    </w:pPr>
    <w:rPr>
      <w:rFonts w:asciiTheme="majorHAnsi" w:hAnsiTheme="majorHAnsi"/>
      <w:sz w:val="22"/>
    </w:rPr>
  </w:style>
  <w:style w:type="paragraph" w:styleId="Indholdsfortegnelse2">
    <w:name w:val="toc 2"/>
    <w:basedOn w:val="Normal"/>
    <w:next w:val="Normal"/>
    <w:autoRedefine/>
    <w:uiPriority w:val="39"/>
    <w:unhideWhenUsed/>
    <w:qFormat/>
    <w:pPr>
      <w:tabs>
        <w:tab w:val="left" w:pos="397"/>
        <w:tab w:val="right" w:pos="9628"/>
      </w:tabs>
    </w:pPr>
  </w:style>
  <w:style w:type="paragraph" w:styleId="Indholdsfortegnelse3">
    <w:name w:val="toc 3"/>
    <w:basedOn w:val="Normal"/>
    <w:next w:val="Normal"/>
    <w:autoRedefine/>
    <w:uiPriority w:val="39"/>
    <w:unhideWhenUsed/>
    <w:qFormat/>
    <w:pPr>
      <w:tabs>
        <w:tab w:val="left" w:pos="794"/>
        <w:tab w:val="right" w:pos="9628"/>
      </w:tabs>
      <w:ind w:left="357"/>
    </w:pPr>
  </w:style>
  <w:style w:type="table" w:styleId="Tabelgitter-lys">
    <w:name w:val="Grid Table Light"/>
    <w:basedOn w:val="Tabel-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pstilling-punkttegn">
    <w:name w:val="List Bullet"/>
    <w:basedOn w:val="Normal"/>
    <w:unhideWhenUsed/>
    <w:qFormat/>
    <w:pPr>
      <w:numPr>
        <w:numId w:val="3"/>
      </w:numPr>
      <w:contextualSpacing/>
    </w:pPr>
  </w:style>
  <w:style w:type="table" w:customStyle="1" w:styleId="WoltersKluwerTable">
    <w:name w:val="Wolters Kluwer Table"/>
    <w:basedOn w:val="Tabel-Normal"/>
    <w:uiPriority w:val="99"/>
    <w:pPr>
      <w:spacing w:after="0" w:line="280" w:lineRule="atLeast"/>
    </w:pPr>
    <w:rPr>
      <w:color w:val="000000" w:themeColor="text1"/>
      <w:sz w:val="18"/>
    </w:rPr>
    <w:tblPr>
      <w:tblBorders>
        <w:top w:val="single" w:sz="4" w:space="0" w:color="000000" w:themeColor="text1"/>
        <w:bottom w:val="single" w:sz="4" w:space="0" w:color="000000" w:themeColor="text1"/>
        <w:insideH w:val="single" w:sz="4" w:space="0" w:color="000000" w:themeColor="text1"/>
      </w:tblBorders>
      <w:tblCellMar>
        <w:left w:w="0" w:type="dxa"/>
        <w:right w:w="0" w:type="dxa"/>
      </w:tblCellMar>
    </w:tblPr>
    <w:tblStylePr w:type="firstRow">
      <w:rPr>
        <w:rFonts w:asciiTheme="majorHAnsi" w:hAnsiTheme="majorHAnsi"/>
        <w:sz w:val="18"/>
      </w:rPr>
      <w:tblPr/>
      <w:tcPr>
        <w:tcBorders>
          <w:top w:val="nil"/>
          <w:left w:val="nil"/>
          <w:bottom w:val="nil"/>
          <w:right w:val="nil"/>
          <w:insideH w:val="nil"/>
          <w:insideV w:val="nil"/>
          <w:tl2br w:val="nil"/>
          <w:tr2bl w:val="nil"/>
        </w:tcBorders>
      </w:tcPr>
    </w:tblStylePr>
  </w:style>
  <w:style w:type="paragraph" w:customStyle="1" w:styleId="Frameheading">
    <w:name w:val="Frame heading"/>
    <w:basedOn w:val="Normal"/>
    <w:next w:val="Normal"/>
    <w:uiPriority w:val="5"/>
    <w:rPr>
      <w:rFonts w:asciiTheme="majorHAnsi" w:hAnsiTheme="majorHAnsi"/>
      <w:noProof/>
      <w:sz w:val="22"/>
    </w:rPr>
  </w:style>
  <w:style w:type="character" w:styleId="Hyperlink">
    <w:name w:val="Hyperlink"/>
    <w:basedOn w:val="Standardskrifttypeiafsnit"/>
    <w:uiPriority w:val="99"/>
    <w:unhideWhenUsed/>
    <w:rPr>
      <w:color w:val="007AC3" w:themeColor="hyperlink"/>
      <w:u w:val="single"/>
    </w:rPr>
  </w:style>
  <w:style w:type="character" w:styleId="Ulstomtale">
    <w:name w:val="Unresolved Mention"/>
    <w:basedOn w:val="Standardskrifttypeiafsnit"/>
    <w:uiPriority w:val="99"/>
    <w:semiHidden/>
    <w:unhideWhenUsed/>
    <w:rPr>
      <w:color w:val="605E5C"/>
      <w:shd w:val="clear" w:color="auto" w:fill="E1DFDD"/>
    </w:rPr>
  </w:style>
  <w:style w:type="paragraph" w:styleId="Listeafsnit">
    <w:name w:val="List Paragraph"/>
    <w:basedOn w:val="Normal"/>
    <w:uiPriority w:val="34"/>
    <w:qFormat/>
    <w:pPr>
      <w:numPr>
        <w:numId w:val="5"/>
      </w:numPr>
      <w:tabs>
        <w:tab w:val="left" w:pos="357"/>
      </w:tabs>
      <w:spacing w:line="240" w:lineRule="auto"/>
      <w:contextualSpacing/>
    </w:pPr>
    <w:rPr>
      <w:rFonts w:ascii="Garamond" w:eastAsia="Times New Roman" w:hAnsi="Garamond" w:cs="Times New Roman"/>
      <w:color w:val="auto"/>
      <w:sz w:val="22"/>
      <w:lang w:val="da-DK" w:eastAsia="da-DK"/>
    </w:rPr>
  </w:style>
  <w:style w:type="character" w:styleId="Kommentarhenvisning">
    <w:name w:val="annotation reference"/>
    <w:basedOn w:val="Standardskrifttypeiafsnit"/>
    <w:semiHidden/>
    <w:unhideWhenUsed/>
    <w:rPr>
      <w:sz w:val="16"/>
      <w:szCs w:val="16"/>
    </w:rPr>
  </w:style>
  <w:style w:type="paragraph" w:styleId="Kommentartekst">
    <w:name w:val="annotation text"/>
    <w:basedOn w:val="Normal"/>
    <w:link w:val="KommentartekstTegn"/>
    <w:semiHidden/>
    <w:unhideWhenUsed/>
    <w:pPr>
      <w:spacing w:line="240" w:lineRule="auto"/>
    </w:pPr>
    <w:rPr>
      <w:sz w:val="20"/>
      <w:szCs w:val="20"/>
    </w:rPr>
  </w:style>
  <w:style w:type="character" w:customStyle="1" w:styleId="KommentartekstTegn">
    <w:name w:val="Kommentartekst Tegn"/>
    <w:basedOn w:val="Standardskrifttypeiafsnit"/>
    <w:link w:val="Kommentartekst"/>
    <w:semiHidden/>
    <w:rPr>
      <w:color w:val="000000" w:themeColor="text1"/>
      <w:sz w:val="20"/>
      <w:szCs w:val="20"/>
      <w:lang w:val="en-US"/>
    </w:rPr>
  </w:style>
  <w:style w:type="paragraph" w:styleId="Kommentaremne">
    <w:name w:val="annotation subject"/>
    <w:basedOn w:val="Kommentartekst"/>
    <w:next w:val="Kommentartekst"/>
    <w:link w:val="KommentaremneTegn"/>
    <w:uiPriority w:val="99"/>
    <w:semiHidden/>
    <w:unhideWhenUsed/>
    <w:rPr>
      <w:b/>
      <w:bCs/>
    </w:rPr>
  </w:style>
  <w:style w:type="character" w:customStyle="1" w:styleId="KommentaremneTegn">
    <w:name w:val="Kommentaremne Tegn"/>
    <w:basedOn w:val="KommentartekstTegn"/>
    <w:link w:val="Kommentaremne"/>
    <w:uiPriority w:val="99"/>
    <w:semiHidden/>
    <w:rPr>
      <w:b/>
      <w:bCs/>
      <w:color w:val="000000" w:themeColor="text1"/>
      <w:sz w:val="20"/>
      <w:szCs w:val="20"/>
      <w:lang w:val="en-US"/>
    </w:rPr>
  </w:style>
  <w:style w:type="character" w:styleId="BesgtLink">
    <w:name w:val="FollowedHyperlink"/>
    <w:basedOn w:val="Standardskrifttypeiafsnit"/>
    <w:semiHidden/>
    <w:unhideWhenUsed/>
    <w:rPr>
      <w:color w:val="007AC3" w:themeColor="followedHyperlink"/>
      <w:u w:val="single"/>
    </w:rPr>
  </w:style>
  <w:style w:type="character" w:styleId="Fremhv">
    <w:name w:val="Emphasis"/>
    <w:basedOn w:val="Standardskrifttypeiafsnit"/>
    <w:qFormat/>
    <w:rPr>
      <w:i/>
      <w:iCs/>
    </w:rPr>
  </w:style>
  <w:style w:type="character" w:customStyle="1" w:styleId="Overskrift4Tegn">
    <w:name w:val="Overskrift 4 Tegn"/>
    <w:basedOn w:val="Standardskrifttypeiafsnit"/>
    <w:link w:val="Overskrift4"/>
    <w:rPr>
      <w:rFonts w:asciiTheme="majorHAnsi" w:eastAsiaTheme="majorEastAsia" w:hAnsiTheme="majorHAnsi" w:cstheme="majorBidi"/>
      <w:b/>
      <w:bCs/>
      <w:i/>
      <w:iCs/>
      <w:color w:val="007AC3" w:themeColor="accent1"/>
      <w:szCs w:val="24"/>
      <w:lang w:val="da-DK" w:eastAsia="sv-SE"/>
    </w:rPr>
  </w:style>
  <w:style w:type="character" w:customStyle="1" w:styleId="Overskrift5Tegn">
    <w:name w:val="Overskrift 5 Tegn"/>
    <w:basedOn w:val="Standardskrifttypeiafsnit"/>
    <w:link w:val="Overskrift5"/>
    <w:semiHidden/>
    <w:rPr>
      <w:rFonts w:asciiTheme="majorHAnsi" w:eastAsiaTheme="majorEastAsia" w:hAnsiTheme="majorHAnsi" w:cstheme="majorBidi"/>
      <w:color w:val="003C61" w:themeColor="accent1" w:themeShade="7F"/>
      <w:szCs w:val="24"/>
      <w:lang w:val="da-DK" w:eastAsia="sv-SE"/>
    </w:rPr>
  </w:style>
  <w:style w:type="character" w:customStyle="1" w:styleId="Overskrift6Tegn">
    <w:name w:val="Overskrift 6 Tegn"/>
    <w:basedOn w:val="Standardskrifttypeiafsnit"/>
    <w:link w:val="Overskrift6"/>
    <w:semiHidden/>
    <w:rPr>
      <w:rFonts w:asciiTheme="majorHAnsi" w:eastAsiaTheme="majorEastAsia" w:hAnsiTheme="majorHAnsi" w:cstheme="majorBidi"/>
      <w:i/>
      <w:iCs/>
      <w:color w:val="003C61" w:themeColor="accent1" w:themeShade="7F"/>
      <w:szCs w:val="24"/>
      <w:lang w:val="da-DK" w:eastAsia="sv-SE"/>
    </w:rPr>
  </w:style>
  <w:style w:type="character" w:customStyle="1" w:styleId="Overskrift7Tegn">
    <w:name w:val="Overskrift 7 Tegn"/>
    <w:basedOn w:val="Standardskrifttypeiafsnit"/>
    <w:link w:val="Overskrift7"/>
    <w:semiHidden/>
    <w:rPr>
      <w:rFonts w:asciiTheme="majorHAnsi" w:eastAsiaTheme="majorEastAsia" w:hAnsiTheme="majorHAnsi" w:cstheme="majorBidi"/>
      <w:i/>
      <w:iCs/>
      <w:color w:val="404040" w:themeColor="text1" w:themeTint="BF"/>
      <w:szCs w:val="24"/>
      <w:lang w:val="da-DK" w:eastAsia="sv-SE"/>
    </w:rPr>
  </w:style>
  <w:style w:type="character" w:customStyle="1" w:styleId="Overskrift8Tegn">
    <w:name w:val="Overskrift 8 Tegn"/>
    <w:basedOn w:val="Standardskrifttypeiafsnit"/>
    <w:link w:val="Overskrift8"/>
    <w:semiHidden/>
    <w:rPr>
      <w:rFonts w:asciiTheme="majorHAnsi" w:eastAsiaTheme="majorEastAsia" w:hAnsiTheme="majorHAnsi" w:cstheme="majorBidi"/>
      <w:color w:val="404040" w:themeColor="text1" w:themeTint="BF"/>
      <w:sz w:val="20"/>
      <w:szCs w:val="20"/>
      <w:lang w:val="da-DK" w:eastAsia="sv-SE"/>
    </w:rPr>
  </w:style>
  <w:style w:type="character" w:customStyle="1" w:styleId="Overskrift9Tegn">
    <w:name w:val="Overskrift 9 Tegn"/>
    <w:basedOn w:val="Standardskrifttypeiafsnit"/>
    <w:link w:val="Overskrift9"/>
    <w:semiHidden/>
    <w:rPr>
      <w:rFonts w:asciiTheme="majorHAnsi" w:eastAsiaTheme="majorEastAsia" w:hAnsiTheme="majorHAnsi" w:cstheme="majorBidi"/>
      <w:i/>
      <w:iCs/>
      <w:color w:val="404040" w:themeColor="text1" w:themeTint="BF"/>
      <w:sz w:val="20"/>
      <w:szCs w:val="20"/>
      <w:lang w:val="da-DK" w:eastAsia="sv-SE"/>
    </w:rPr>
  </w:style>
  <w:style w:type="paragraph" w:styleId="Markeringsbobletekst">
    <w:name w:val="Balloon Text"/>
    <w:basedOn w:val="Normal"/>
    <w:link w:val="MarkeringsbobletekstTegn"/>
    <w:semiHidden/>
    <w:unhideWhenUsed/>
    <w:pPr>
      <w:spacing w:line="240" w:lineRule="auto"/>
    </w:pPr>
    <w:rPr>
      <w:rFonts w:ascii="Segoe UI" w:eastAsia="Times New Roman" w:hAnsi="Segoe UI" w:cs="Segoe UI"/>
      <w:color w:val="auto"/>
      <w:szCs w:val="18"/>
      <w:lang w:val="da-DK" w:eastAsia="sv-SE"/>
    </w:rPr>
  </w:style>
  <w:style w:type="character" w:customStyle="1" w:styleId="MarkeringsbobletekstTegn">
    <w:name w:val="Markeringsbobletekst Tegn"/>
    <w:basedOn w:val="Standardskrifttypeiafsnit"/>
    <w:link w:val="Markeringsbobletekst"/>
    <w:semiHidden/>
    <w:rPr>
      <w:rFonts w:ascii="Segoe UI" w:eastAsia="Times New Roman" w:hAnsi="Segoe UI" w:cs="Segoe UI"/>
      <w:sz w:val="18"/>
      <w:szCs w:val="18"/>
      <w:lang w:val="da-DK" w:eastAsia="sv-SE"/>
    </w:rPr>
  </w:style>
  <w:style w:type="character" w:styleId="Sidetal">
    <w:name w:val="page number"/>
    <w:rPr>
      <w:rFonts w:ascii="Arial" w:hAnsi="Arial" w:cs="Times New Roman"/>
      <w:sz w:val="22"/>
    </w:rPr>
  </w:style>
  <w:style w:type="paragraph" w:styleId="Overskrift">
    <w:name w:val="TOC Heading"/>
    <w:basedOn w:val="Overskrift1"/>
    <w:next w:val="Normal"/>
    <w:uiPriority w:val="39"/>
    <w:unhideWhenUsed/>
    <w:qFormat/>
    <w:pPr>
      <w:keepLines/>
      <w:tabs>
        <w:tab w:val="left" w:pos="357"/>
      </w:tabs>
      <w:spacing w:before="480" w:after="0" w:line="276" w:lineRule="auto"/>
      <w:ind w:left="0" w:firstLine="0"/>
      <w:jc w:val="both"/>
      <w:outlineLvl w:val="9"/>
    </w:pPr>
    <w:rPr>
      <w:rFonts w:eastAsiaTheme="majorEastAsia" w:cstheme="majorBidi"/>
      <w:b/>
      <w:bCs/>
      <w:color w:val="005B92" w:themeColor="accent1" w:themeShade="BF"/>
      <w:sz w:val="28"/>
      <w:szCs w:val="28"/>
      <w:lang w:val="da-DK" w:eastAsia="sv-SE"/>
    </w:rPr>
  </w:style>
  <w:style w:type="paragraph" w:customStyle="1" w:styleId="FormatmallRubrik3Vnster0cm">
    <w:name w:val="Formatmall Rubrik 3 + Vänster:  0 cm"/>
    <w:basedOn w:val="Overskrift2"/>
    <w:next w:val="Normal"/>
    <w:pPr>
      <w:keepLines w:val="0"/>
      <w:spacing w:before="120" w:line="360" w:lineRule="auto"/>
    </w:pPr>
    <w:rPr>
      <w:rFonts w:ascii="Garamond" w:eastAsia="Times New Roman" w:hAnsi="Garamond" w:cs="Times New Roman"/>
      <w:b/>
      <w:bCs/>
      <w:color w:val="auto"/>
      <w:sz w:val="28"/>
      <w:szCs w:val="20"/>
      <w:lang w:val="da-DK" w:eastAsia="sv-SE"/>
    </w:rPr>
  </w:style>
  <w:style w:type="paragraph" w:customStyle="1" w:styleId="F">
    <w:name w:val="F"/>
    <w:basedOn w:val="FF"/>
    <w:autoRedefine/>
    <w:pPr>
      <w:spacing w:after="240"/>
    </w:pPr>
    <w:rPr>
      <w:b w:val="0"/>
    </w:rPr>
  </w:style>
  <w:style w:type="paragraph" w:customStyle="1" w:styleId="FF">
    <w:name w:val="FF"/>
    <w:basedOn w:val="Normal"/>
    <w:next w:val="F"/>
    <w:autoRedefine/>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s>
      <w:spacing w:before="1" w:line="220" w:lineRule="exact"/>
      <w:ind w:left="284" w:right="284"/>
    </w:pPr>
    <w:rPr>
      <w:rFonts w:ascii="Garamond" w:eastAsia="Times New Roman" w:hAnsi="Garamond" w:cs="Arial"/>
      <w:b/>
      <w:bCs/>
      <w:color w:val="auto"/>
      <w:szCs w:val="18"/>
      <w:lang w:val="da-DK" w:eastAsia="sv-SE"/>
    </w:rPr>
  </w:style>
  <w:style w:type="character" w:styleId="Strk">
    <w:name w:val="Strong"/>
    <w:basedOn w:val="Standardskrifttypeiafsnit"/>
    <w:qFormat/>
    <w:rPr>
      <w:rFonts w:ascii="Calibri Light" w:hAnsi="Calibri Light"/>
      <w:b/>
      <w:bCs/>
      <w:sz w:val="22"/>
    </w:rPr>
  </w:style>
  <w:style w:type="paragraph" w:styleId="Brdtekst">
    <w:name w:val="Body Text"/>
    <w:basedOn w:val="Normal"/>
    <w:link w:val="BrdtekstTegn"/>
    <w:pPr>
      <w:tabs>
        <w:tab w:val="left" w:pos="357"/>
      </w:tabs>
      <w:spacing w:after="120" w:line="240" w:lineRule="auto"/>
      <w:jc w:val="both"/>
    </w:pPr>
    <w:rPr>
      <w:rFonts w:ascii="Garamond" w:eastAsia="Times New Roman" w:hAnsi="Garamond" w:cs="Times New Roman"/>
      <w:color w:val="auto"/>
      <w:sz w:val="24"/>
      <w:szCs w:val="24"/>
      <w:lang w:val="da-DK" w:eastAsia="da-DK"/>
    </w:rPr>
  </w:style>
  <w:style w:type="character" w:customStyle="1" w:styleId="BrdtekstTegn">
    <w:name w:val="Brødtekst Tegn"/>
    <w:basedOn w:val="Standardskrifttypeiafsnit"/>
    <w:link w:val="Brdtekst"/>
    <w:rPr>
      <w:rFonts w:ascii="Garamond" w:eastAsia="Times New Roman" w:hAnsi="Garamond" w:cs="Times New Roman"/>
      <w:sz w:val="24"/>
      <w:szCs w:val="24"/>
      <w:lang w:val="da-DK" w:eastAsia="da-DK"/>
    </w:rPr>
  </w:style>
  <w:style w:type="paragraph" w:customStyle="1" w:styleId="paragrafgruppeoverskrift">
    <w:name w:val="paragrafgruppeoverskrift"/>
    <w:basedOn w:val="Normal"/>
    <w:pPr>
      <w:spacing w:before="100" w:beforeAutospacing="1" w:after="100" w:afterAutospacing="1" w:line="240" w:lineRule="auto"/>
    </w:pPr>
    <w:rPr>
      <w:rFonts w:ascii="Times New Roman" w:eastAsia="Times New Roman" w:hAnsi="Times New Roman" w:cs="Times New Roman"/>
      <w:color w:val="auto"/>
      <w:sz w:val="24"/>
      <w:szCs w:val="24"/>
      <w:lang w:val="da-DK" w:eastAsia="da-DK"/>
    </w:rPr>
  </w:style>
  <w:style w:type="character" w:customStyle="1" w:styleId="italic">
    <w:name w:val="italic"/>
    <w:basedOn w:val="Standardskrifttypeiafsnit"/>
  </w:style>
  <w:style w:type="paragraph" w:customStyle="1" w:styleId="paragraf">
    <w:name w:val="paragraf"/>
    <w:basedOn w:val="Normal"/>
    <w:pPr>
      <w:spacing w:before="100" w:beforeAutospacing="1" w:after="100" w:afterAutospacing="1" w:line="240" w:lineRule="auto"/>
    </w:pPr>
    <w:rPr>
      <w:rFonts w:ascii="Times New Roman" w:eastAsia="Times New Roman" w:hAnsi="Times New Roman" w:cs="Times New Roman"/>
      <w:color w:val="auto"/>
      <w:sz w:val="24"/>
      <w:szCs w:val="24"/>
      <w:lang w:val="da-DK" w:eastAsia="da-DK"/>
    </w:rPr>
  </w:style>
  <w:style w:type="character" w:customStyle="1" w:styleId="paragrafnr">
    <w:name w:val="paragrafnr"/>
    <w:basedOn w:val="Standardskrifttypeiafsnit"/>
  </w:style>
  <w:style w:type="character" w:customStyle="1" w:styleId="apple-converted-space">
    <w:name w:val="apple-converted-space"/>
    <w:basedOn w:val="Standardskrifttypeiafsnit"/>
  </w:style>
  <w:style w:type="paragraph" w:customStyle="1" w:styleId="liste1">
    <w:name w:val="liste1"/>
    <w:basedOn w:val="Normal"/>
    <w:pPr>
      <w:spacing w:before="100" w:beforeAutospacing="1" w:after="100" w:afterAutospacing="1" w:line="240" w:lineRule="auto"/>
    </w:pPr>
    <w:rPr>
      <w:rFonts w:ascii="Times New Roman" w:eastAsia="Times New Roman" w:hAnsi="Times New Roman" w:cs="Times New Roman"/>
      <w:color w:val="auto"/>
      <w:sz w:val="24"/>
      <w:szCs w:val="24"/>
      <w:lang w:val="da-DK" w:eastAsia="da-DK"/>
    </w:rPr>
  </w:style>
  <w:style w:type="character" w:customStyle="1" w:styleId="liste1nr">
    <w:name w:val="liste1nr"/>
    <w:basedOn w:val="Standardskrifttypeiafsnit"/>
  </w:style>
  <w:style w:type="paragraph" w:customStyle="1" w:styleId="Default">
    <w:name w:val="Default"/>
    <w:pPr>
      <w:autoSpaceDE w:val="0"/>
      <w:autoSpaceDN w:val="0"/>
      <w:adjustRightInd w:val="0"/>
      <w:spacing w:after="0" w:line="240" w:lineRule="auto"/>
    </w:pPr>
    <w:rPr>
      <w:rFonts w:ascii="Garamond" w:eastAsia="Times New Roman" w:hAnsi="Garamond" w:cs="Garamond"/>
      <w:color w:val="000000"/>
      <w:sz w:val="24"/>
      <w:szCs w:val="24"/>
      <w:lang w:val="da-DK" w:eastAsia="da-DK"/>
    </w:rPr>
  </w:style>
  <w:style w:type="paragraph" w:styleId="Ingenafstand">
    <w:name w:val="No Spacing"/>
    <w:uiPriority w:val="1"/>
    <w:qFormat/>
    <w:pPr>
      <w:spacing w:after="0" w:line="240" w:lineRule="auto"/>
    </w:pPr>
    <w:rPr>
      <w:rFonts w:ascii="Garamond" w:eastAsia="Times New Roman" w:hAnsi="Garamond" w:cs="Times New Roman"/>
      <w:szCs w:val="24"/>
      <w:lang w:val="da-DK" w:eastAsia="sv-SE"/>
    </w:rPr>
  </w:style>
  <w:style w:type="paragraph" w:styleId="Almindeligtekst">
    <w:name w:val="Plain Text"/>
    <w:basedOn w:val="Normal"/>
    <w:link w:val="AlmindeligtekstTegn"/>
    <w:uiPriority w:val="99"/>
    <w:semiHidden/>
    <w:unhideWhenUsed/>
    <w:pPr>
      <w:spacing w:line="240" w:lineRule="auto"/>
    </w:pPr>
    <w:rPr>
      <w:rFonts w:ascii="Calibri" w:hAnsi="Calibri"/>
      <w:color w:val="auto"/>
      <w:sz w:val="22"/>
      <w:szCs w:val="21"/>
      <w:lang w:val="sv-SE"/>
    </w:rPr>
  </w:style>
  <w:style w:type="character" w:customStyle="1" w:styleId="AlmindeligtekstTegn">
    <w:name w:val="Almindelig tekst Tegn"/>
    <w:basedOn w:val="Standardskrifttypeiafsnit"/>
    <w:link w:val="Almindeligtekst"/>
    <w:uiPriority w:val="99"/>
    <w:semiHidden/>
    <w:rPr>
      <w:rFonts w:ascii="Calibri" w:hAnsi="Calibri"/>
      <w:szCs w:val="21"/>
      <w:lang w:val="sv-SE"/>
    </w:rPr>
  </w:style>
  <w:style w:type="paragraph" w:customStyle="1" w:styleId="Fedoverskriftudennummerering">
    <w:name w:val="Fed overskrift uden nummerering"/>
    <w:basedOn w:val="Normal"/>
    <w:link w:val="FedoverskriftudennummereringTegn"/>
    <w:qFormat/>
    <w:pPr>
      <w:spacing w:line="276" w:lineRule="auto"/>
    </w:pPr>
    <w:rPr>
      <w:rFonts w:ascii="Garamond" w:eastAsia="Times New Roman" w:hAnsi="Garamond" w:cs="Times New Roman"/>
      <w:b/>
      <w:color w:val="auto"/>
      <w:sz w:val="22"/>
      <w:szCs w:val="20"/>
      <w:lang w:val="da-DK" w:eastAsia="sv-SE"/>
    </w:rPr>
  </w:style>
  <w:style w:type="character" w:customStyle="1" w:styleId="FedoverskriftudennummereringTegn">
    <w:name w:val="Fed overskrift uden nummerering Tegn"/>
    <w:basedOn w:val="Standardskrifttypeiafsnit"/>
    <w:link w:val="Fedoverskriftudennummerering"/>
    <w:rPr>
      <w:rFonts w:ascii="Garamond" w:eastAsia="Times New Roman" w:hAnsi="Garamond" w:cs="Times New Roman"/>
      <w:b/>
      <w:szCs w:val="20"/>
      <w:lang w:val="da-DK" w:eastAsia="sv-S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auto"/>
      <w:sz w:val="24"/>
      <w:szCs w:val="24"/>
      <w:lang w:val="da-DK" w:eastAsia="da-DK"/>
    </w:rPr>
  </w:style>
  <w:style w:type="paragraph" w:styleId="Indholdsfortegnelse4">
    <w:name w:val="toc 4"/>
    <w:basedOn w:val="Normal"/>
    <w:next w:val="Normal"/>
    <w:autoRedefine/>
    <w:uiPriority w:val="39"/>
    <w:unhideWhenUsed/>
    <w:pPr>
      <w:spacing w:after="100" w:line="259" w:lineRule="auto"/>
      <w:ind w:left="660"/>
    </w:pPr>
    <w:rPr>
      <w:rFonts w:eastAsiaTheme="minorEastAsia"/>
      <w:color w:val="auto"/>
      <w:sz w:val="22"/>
      <w:lang w:val="da-DK" w:eastAsia="da-DK"/>
    </w:rPr>
  </w:style>
  <w:style w:type="paragraph" w:styleId="Indholdsfortegnelse5">
    <w:name w:val="toc 5"/>
    <w:basedOn w:val="Normal"/>
    <w:next w:val="Normal"/>
    <w:autoRedefine/>
    <w:uiPriority w:val="39"/>
    <w:unhideWhenUsed/>
    <w:pPr>
      <w:spacing w:after="100" w:line="259" w:lineRule="auto"/>
      <w:ind w:left="880"/>
    </w:pPr>
    <w:rPr>
      <w:rFonts w:eastAsiaTheme="minorEastAsia"/>
      <w:color w:val="auto"/>
      <w:sz w:val="22"/>
      <w:lang w:val="da-DK" w:eastAsia="da-DK"/>
    </w:rPr>
  </w:style>
  <w:style w:type="paragraph" w:styleId="Indholdsfortegnelse6">
    <w:name w:val="toc 6"/>
    <w:basedOn w:val="Normal"/>
    <w:next w:val="Normal"/>
    <w:autoRedefine/>
    <w:uiPriority w:val="39"/>
    <w:unhideWhenUsed/>
    <w:pPr>
      <w:spacing w:after="100" w:line="259" w:lineRule="auto"/>
      <w:ind w:left="1100"/>
    </w:pPr>
    <w:rPr>
      <w:rFonts w:eastAsiaTheme="minorEastAsia"/>
      <w:color w:val="auto"/>
      <w:sz w:val="22"/>
      <w:lang w:val="da-DK" w:eastAsia="da-DK"/>
    </w:rPr>
  </w:style>
  <w:style w:type="paragraph" w:styleId="Indholdsfortegnelse7">
    <w:name w:val="toc 7"/>
    <w:basedOn w:val="Normal"/>
    <w:next w:val="Normal"/>
    <w:autoRedefine/>
    <w:uiPriority w:val="39"/>
    <w:unhideWhenUsed/>
    <w:pPr>
      <w:spacing w:after="100" w:line="259" w:lineRule="auto"/>
      <w:ind w:left="1320"/>
    </w:pPr>
    <w:rPr>
      <w:rFonts w:eastAsiaTheme="minorEastAsia"/>
      <w:color w:val="auto"/>
      <w:sz w:val="22"/>
      <w:lang w:val="da-DK" w:eastAsia="da-DK"/>
    </w:rPr>
  </w:style>
  <w:style w:type="paragraph" w:styleId="Indholdsfortegnelse8">
    <w:name w:val="toc 8"/>
    <w:basedOn w:val="Normal"/>
    <w:next w:val="Normal"/>
    <w:autoRedefine/>
    <w:uiPriority w:val="39"/>
    <w:unhideWhenUsed/>
    <w:pPr>
      <w:spacing w:after="100" w:line="259" w:lineRule="auto"/>
      <w:ind w:left="1540"/>
    </w:pPr>
    <w:rPr>
      <w:rFonts w:eastAsiaTheme="minorEastAsia"/>
      <w:color w:val="auto"/>
      <w:sz w:val="22"/>
      <w:lang w:val="da-DK" w:eastAsia="da-DK"/>
    </w:rPr>
  </w:style>
  <w:style w:type="paragraph" w:styleId="Indholdsfortegnelse9">
    <w:name w:val="toc 9"/>
    <w:basedOn w:val="Normal"/>
    <w:next w:val="Normal"/>
    <w:autoRedefine/>
    <w:uiPriority w:val="39"/>
    <w:unhideWhenUsed/>
    <w:pPr>
      <w:spacing w:after="100" w:line="259" w:lineRule="auto"/>
      <w:ind w:left="1760"/>
    </w:pPr>
    <w:rPr>
      <w:rFonts w:eastAsiaTheme="minorEastAsia"/>
      <w:color w:val="auto"/>
      <w:sz w:val="22"/>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24779">
      <w:bodyDiv w:val="1"/>
      <w:marLeft w:val="0"/>
      <w:marRight w:val="0"/>
      <w:marTop w:val="0"/>
      <w:marBottom w:val="0"/>
      <w:divBdr>
        <w:top w:val="none" w:sz="0" w:space="0" w:color="auto"/>
        <w:left w:val="none" w:sz="0" w:space="0" w:color="auto"/>
        <w:bottom w:val="none" w:sz="0" w:space="0" w:color="auto"/>
        <w:right w:val="none" w:sz="0" w:space="0" w:color="auto"/>
      </w:divBdr>
    </w:div>
    <w:div w:id="169538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emf"/><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7.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yperlink" Target="mailto:software@wolterskluwer.dk"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hyperlink" Target="mailto:software@wolterskluwer.dk"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yperlink" Target="mailto:software@wolterskluwer.dk"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hyperlink" Target="mailto:software@wolterskluwer.dk"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hyperlink" Target="mailto:kundeservice@wolterskluwer.dk"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5.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28.emf"/><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header" Target="header1.xml"/><Relationship Id="rId90" Type="http://schemas.openxmlformats.org/officeDocument/2006/relationships/image" Target="media/image80.png"/></Relationships>
</file>

<file path=word/_rels/footer2.xml.rels><?xml version="1.0" encoding="UTF-8" standalone="yes"?>
<Relationships xmlns="http://schemas.openxmlformats.org/package/2006/relationships"><Relationship Id="rId1" Type="http://schemas.openxmlformats.org/officeDocument/2006/relationships/image" Target="media/image1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e.staal\OneDrive%20-%20Wolters%20Kluwer\Documents\WK_Word_templates\WK_Word_templates_A4\WK_A4_Word_Template_cover_text.dotx" TargetMode="External"/></Relationships>
</file>

<file path=word/theme/theme1.xml><?xml version="1.0" encoding="utf-8"?>
<a:theme xmlns:a="http://schemas.openxmlformats.org/drawingml/2006/main" name="Office Theme">
  <a:themeElements>
    <a:clrScheme name="Wolters Kluwer (2022)">
      <a:dk1>
        <a:srgbClr val="000000"/>
      </a:dk1>
      <a:lt1>
        <a:srgbClr val="FFFFFF"/>
      </a:lt1>
      <a:dk2>
        <a:srgbClr val="000000"/>
      </a:dk2>
      <a:lt2>
        <a:srgbClr val="EDEDED"/>
      </a:lt2>
      <a:accent1>
        <a:srgbClr val="007AC3"/>
      </a:accent1>
      <a:accent2>
        <a:srgbClr val="A6D1EA"/>
      </a:accent2>
      <a:accent3>
        <a:srgbClr val="85BC20"/>
      </a:accent3>
      <a:accent4>
        <a:srgbClr val="C2DD90"/>
      </a:accent4>
      <a:accent5>
        <a:srgbClr val="E5202E"/>
      </a:accent5>
      <a:accent6>
        <a:srgbClr val="FAD2D5"/>
      </a:accent6>
      <a:hlink>
        <a:srgbClr val="007AC3"/>
      </a:hlink>
      <a:folHlink>
        <a:srgbClr val="007AC3"/>
      </a:folHlink>
    </a:clrScheme>
    <a:fontScheme name="Wolters Kluwer (2022)">
      <a:majorFont>
        <a:latin typeface="Fira Sans Medium"/>
        <a:ea typeface=""/>
        <a:cs typeface=""/>
      </a:majorFont>
      <a:minorFont>
        <a:latin typeface="Fir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7ccbb2f-2edf-4ec3-81e5-385f0ef90fbd">
      <Terms xmlns="http://schemas.microsoft.com/office/infopath/2007/PartnerControls"/>
    </lcf76f155ced4ddcb4097134ff3c332f>
    <TaxCatchAll xmlns="d893ee96-f5cb-4e25-90b6-894e4763c427"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24FD72EE18633408FE5B40B489DEDE0" ma:contentTypeVersion="15" ma:contentTypeDescription="Een nieuw document maken." ma:contentTypeScope="" ma:versionID="0b7d9e4b599ab24092907fb992689d8e">
  <xsd:schema xmlns:xsd="http://www.w3.org/2001/XMLSchema" xmlns:xs="http://www.w3.org/2001/XMLSchema" xmlns:p="http://schemas.microsoft.com/office/2006/metadata/properties" xmlns:ns1="http://schemas.microsoft.com/sharepoint/v3" xmlns:ns2="57ccbb2f-2edf-4ec3-81e5-385f0ef90fbd" xmlns:ns3="d893ee96-f5cb-4e25-90b6-894e4763c427" targetNamespace="http://schemas.microsoft.com/office/2006/metadata/properties" ma:root="true" ma:fieldsID="6bccc4d9cf6b65d158b907ce615b754d" ns1:_="" ns2:_="" ns3:_="">
    <xsd:import namespace="http://schemas.microsoft.com/sharepoint/v3"/>
    <xsd:import namespace="57ccbb2f-2edf-4ec3-81e5-385f0ef90fbd"/>
    <xsd:import namespace="d893ee96-f5cb-4e25-90b6-894e4763c4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igenschappen van het geïntegreerd beleid voor naleving" ma:hidden="true" ma:internalName="_ip_UnifiedCompliancePolicyProperties">
      <xsd:simpleType>
        <xsd:restriction base="dms:Note"/>
      </xsd:simpleType>
    </xsd:element>
    <xsd:element name="_ip_UnifiedCompliancePolicyUIAction" ma:index="1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ccbb2f-2edf-4ec3-81e5-385f0ef90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93ee96-f5cb-4e25-90b6-894e4763c42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8c5b3bf-1854-4569-87fe-236f5c80dd63}" ma:internalName="TaxCatchAll" ma:showField="CatchAllData" ma:web="d893ee96-f5cb-4e25-90b6-894e4763c4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F962DA-8F28-40D1-BC9C-2B059E61B763}">
  <ds:schemaRefs>
    <ds:schemaRef ds:uri="http://schemas.microsoft.com/sharepoint/v3/contenttype/forms"/>
  </ds:schemaRefs>
</ds:datastoreItem>
</file>

<file path=customXml/itemProps2.xml><?xml version="1.0" encoding="utf-8"?>
<ds:datastoreItem xmlns:ds="http://schemas.openxmlformats.org/officeDocument/2006/customXml" ds:itemID="{4788DB22-74A1-4283-8914-679F051657BB}">
  <ds:schemaRefs>
    <ds:schemaRef ds:uri="http://schemas.microsoft.com/sharepoint/v3"/>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d893ee96-f5cb-4e25-90b6-894e4763c427"/>
    <ds:schemaRef ds:uri="http://purl.org/dc/terms/"/>
    <ds:schemaRef ds:uri="http://schemas.microsoft.com/office/infopath/2007/PartnerControls"/>
    <ds:schemaRef ds:uri="57ccbb2f-2edf-4ec3-81e5-385f0ef90fbd"/>
    <ds:schemaRef ds:uri="http://purl.org/dc/dcmitype/"/>
  </ds:schemaRefs>
</ds:datastoreItem>
</file>

<file path=customXml/itemProps3.xml><?xml version="1.0" encoding="utf-8"?>
<ds:datastoreItem xmlns:ds="http://schemas.openxmlformats.org/officeDocument/2006/customXml" ds:itemID="{03F97D1F-A396-4966-8438-286B0B9E17CD}">
  <ds:schemaRefs>
    <ds:schemaRef ds:uri="http://schemas.openxmlformats.org/officeDocument/2006/bibliography"/>
  </ds:schemaRefs>
</ds:datastoreItem>
</file>

<file path=customXml/itemProps4.xml><?xml version="1.0" encoding="utf-8"?>
<ds:datastoreItem xmlns:ds="http://schemas.openxmlformats.org/officeDocument/2006/customXml" ds:itemID="{01D0EA04-E4A6-434A-878B-4A2C6DA5A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ccbb2f-2edf-4ec3-81e5-385f0ef90fbd"/>
    <ds:schemaRef ds:uri="d893ee96-f5cb-4e25-90b6-894e4763c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WK_A4_Word_Template_cover_text.dotx</Template>
  <TotalTime>1680</TotalTime>
  <Pages>94</Pages>
  <Words>11467</Words>
  <Characters>69955</Characters>
  <Application>Microsoft Office Word</Application>
  <DocSecurity>0</DocSecurity>
  <Lines>582</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Revision 2022.2</vt:lpstr>
      <vt:lpstr/>
    </vt:vector>
  </TitlesOfParts>
  <Company/>
  <LinksUpToDate>false</LinksUpToDate>
  <CharactersWithSpaces>81260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2022.2</dc:title>
  <dc:subject/>
  <dc:creator>Wolters Kluwer Danmark</dc:creator>
  <cp:keywords/>
  <dc:description/>
  <cp:lastModifiedBy>Helle Staal Torbensen</cp:lastModifiedBy>
  <cp:revision>22</cp:revision>
  <cp:lastPrinted>2023-04-24T09:50:00Z</cp:lastPrinted>
  <dcterms:created xsi:type="dcterms:W3CDTF">2022-10-19T12:13:00Z</dcterms:created>
  <dcterms:modified xsi:type="dcterms:W3CDTF">2023-04-24T14:34:00Z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0x010100024FD72EE18633408FE5B40B489DEDE0</vt:lpwstr>
  </property>
  <property fmtid="{D5CDD505-2E9C-101B-9397-08002B2CF9AE}" pid="3" name="MediaServiceImageTags">
    <vt:lpwstr/>
  </property>
</Properties>
</file>